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210F" w14:textId="77777777" w:rsidR="0077555E" w:rsidRDefault="0077555E" w:rsidP="00A07DC7">
      <w:pPr>
        <w:jc w:val="left"/>
        <w:rPr>
          <w:rFonts w:ascii="Poppins" w:hAnsi="Poppins" w:cs="Poppins"/>
          <w:b/>
          <w:color w:val="00174A" w:themeColor="accent1"/>
          <w:sz w:val="36"/>
          <w:lang w:val="en-US"/>
        </w:rPr>
      </w:pPr>
    </w:p>
    <w:p w14:paraId="072BB3ED" w14:textId="77777777" w:rsidR="000840FC" w:rsidRDefault="00625021" w:rsidP="00A07DC7">
      <w:pPr>
        <w:jc w:val="left"/>
        <w:rPr>
          <w:rFonts w:ascii="Poppins" w:hAnsi="Poppins" w:cs="Poppins"/>
          <w:b/>
          <w:bCs/>
          <w:color w:val="00174A" w:themeColor="accent1"/>
          <w:sz w:val="36"/>
          <w:szCs w:val="36"/>
          <w:lang w:val="pt-BR"/>
        </w:rPr>
      </w:pPr>
      <w:r w:rsidRPr="00625021">
        <w:rPr>
          <w:rFonts w:ascii="Poppins" w:hAnsi="Poppins" w:cs="Poppins"/>
          <w:b/>
          <w:bCs/>
          <w:color w:val="00174A" w:themeColor="accent1"/>
          <w:sz w:val="36"/>
          <w:szCs w:val="36"/>
          <w:lang w:val="pt-BR"/>
        </w:rPr>
        <w:t xml:space="preserve">Forte demanda por tecnologia circular: </w:t>
      </w:r>
    </w:p>
    <w:p w14:paraId="2A2663A6" w14:textId="3FD5C678" w:rsidR="00086565" w:rsidRPr="00625021" w:rsidRDefault="00625021" w:rsidP="00A07DC7">
      <w:pPr>
        <w:jc w:val="left"/>
        <w:rPr>
          <w:rFonts w:ascii="Poppins" w:hAnsi="Poppins" w:cs="Poppins"/>
          <w:b/>
          <w:bCs/>
          <w:color w:val="00174A" w:themeColor="accent1"/>
          <w:sz w:val="36"/>
          <w:szCs w:val="36"/>
          <w:lang w:val="pt-BR"/>
        </w:rPr>
      </w:pPr>
      <w:r w:rsidRPr="00625021">
        <w:rPr>
          <w:rFonts w:ascii="Poppins" w:hAnsi="Poppins" w:cs="Poppins"/>
          <w:b/>
          <w:bCs/>
          <w:color w:val="00174A" w:themeColor="accent1"/>
          <w:sz w:val="36"/>
          <w:szCs w:val="36"/>
          <w:lang w:val="pt-BR"/>
        </w:rPr>
        <w:t>CHG-MERIDIAN ultrapassa €3 bilhões em contratos de leasing</w:t>
      </w:r>
    </w:p>
    <w:p w14:paraId="4A7CF924" w14:textId="77777777" w:rsidR="00AD47F1" w:rsidRPr="00625021" w:rsidRDefault="00AD47F1" w:rsidP="00A07DC7">
      <w:pPr>
        <w:jc w:val="left"/>
        <w:rPr>
          <w:rFonts w:ascii="Poppins" w:hAnsi="Poppins" w:cs="Poppins"/>
          <w:b/>
          <w:bCs/>
          <w:color w:val="00174A" w:themeColor="accent1"/>
          <w:sz w:val="36"/>
          <w:szCs w:val="36"/>
          <w:lang w:val="pt-BR"/>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6C1446" w14:paraId="7814E40F" w14:textId="77777777" w:rsidTr="4CB0B12A">
        <w:trPr>
          <w:trHeight w:val="1064"/>
        </w:trPr>
        <w:tc>
          <w:tcPr>
            <w:tcW w:w="8079" w:type="dxa"/>
            <w:tcMar>
              <w:top w:w="0" w:type="dxa"/>
              <w:left w:w="0" w:type="dxa"/>
              <w:bottom w:w="0" w:type="dxa"/>
              <w:right w:w="57" w:type="dxa"/>
            </w:tcMar>
          </w:tcPr>
          <w:p w14:paraId="7DB0BBD4" w14:textId="77777777" w:rsidR="001E2F2F" w:rsidRPr="001E2F2F" w:rsidRDefault="001E2F2F" w:rsidP="001E2F2F">
            <w:pPr>
              <w:numPr>
                <w:ilvl w:val="0"/>
                <w:numId w:val="11"/>
              </w:numPr>
              <w:shd w:val="clear" w:color="auto" w:fill="FFFFFF"/>
              <w:jc w:val="left"/>
              <w:rPr>
                <w:rFonts w:ascii="Poppins" w:eastAsiaTheme="majorEastAsia" w:hAnsi="Poppins" w:cs="Poppins"/>
                <w:b/>
                <w:color w:val="00174A" w:themeColor="text2"/>
                <w:sz w:val="22"/>
                <w:szCs w:val="24"/>
                <w:lang w:val="pt-BR" w:eastAsia="de-DE"/>
              </w:rPr>
            </w:pPr>
            <w:r w:rsidRPr="001E2F2F">
              <w:rPr>
                <w:rFonts w:ascii="Poppins" w:eastAsiaTheme="majorEastAsia" w:hAnsi="Poppins" w:cs="Poppins"/>
                <w:b/>
                <w:color w:val="00174A" w:themeColor="text2"/>
                <w:sz w:val="22"/>
                <w:szCs w:val="24"/>
                <w:lang w:val="pt-BR" w:eastAsia="de-DE"/>
              </w:rPr>
              <w:t>CHG-MERIDIAN expande o volume de contratos de leasing para €3,12 bilhões em 2025</w:t>
            </w:r>
          </w:p>
          <w:p w14:paraId="0022BAF7" w14:textId="77777777" w:rsidR="001E2F2F" w:rsidRPr="000840FC" w:rsidRDefault="001E2F2F" w:rsidP="001E2F2F">
            <w:pPr>
              <w:numPr>
                <w:ilvl w:val="0"/>
                <w:numId w:val="11"/>
              </w:numPr>
              <w:shd w:val="clear" w:color="auto" w:fill="FFFFFF"/>
              <w:jc w:val="left"/>
              <w:rPr>
                <w:rFonts w:ascii="Poppins" w:eastAsiaTheme="majorEastAsia" w:hAnsi="Poppins" w:cs="Poppins"/>
                <w:b/>
                <w:color w:val="00174A" w:themeColor="text2"/>
                <w:sz w:val="22"/>
                <w:szCs w:val="24"/>
                <w:lang w:val="pt-BR" w:eastAsia="de-DE"/>
              </w:rPr>
            </w:pPr>
            <w:r w:rsidRPr="000840FC">
              <w:rPr>
                <w:rFonts w:ascii="Poppins" w:eastAsiaTheme="majorEastAsia" w:hAnsi="Poppins" w:cs="Poppins"/>
                <w:b/>
                <w:color w:val="00174A" w:themeColor="text2"/>
                <w:sz w:val="22"/>
                <w:szCs w:val="24"/>
                <w:lang w:val="pt-BR" w:eastAsia="de-DE"/>
              </w:rPr>
              <w:t>Negócios impulsionados pelo aumento dos investimentos em tecnologia, aplicações de IA e demanda por modelos baseados no uso</w:t>
            </w:r>
          </w:p>
          <w:p w14:paraId="2DD350C7" w14:textId="69F9EC14" w:rsidR="00404778" w:rsidRPr="000840FC" w:rsidRDefault="001E2F2F" w:rsidP="002A78F5">
            <w:pPr>
              <w:numPr>
                <w:ilvl w:val="0"/>
                <w:numId w:val="11"/>
              </w:numPr>
              <w:shd w:val="clear" w:color="auto" w:fill="FFFFFF"/>
              <w:jc w:val="left"/>
              <w:rPr>
                <w:rFonts w:ascii="Poppins" w:eastAsiaTheme="majorEastAsia" w:hAnsi="Poppins" w:cs="Poppins"/>
                <w:b/>
                <w:color w:val="00174A" w:themeColor="text2"/>
                <w:sz w:val="22"/>
                <w:szCs w:val="24"/>
                <w:lang w:val="pt-BR" w:eastAsia="de-DE"/>
              </w:rPr>
            </w:pPr>
            <w:r w:rsidRPr="000840FC">
              <w:rPr>
                <w:rFonts w:ascii="Poppins" w:eastAsiaTheme="majorEastAsia" w:hAnsi="Poppins" w:cs="Poppins"/>
                <w:b/>
                <w:color w:val="00174A" w:themeColor="text2"/>
                <w:sz w:val="22"/>
                <w:szCs w:val="24"/>
                <w:lang w:val="pt-BR" w:eastAsia="de-DE"/>
              </w:rPr>
              <w:t>Tecnologia circular como alavanca estratégica para garantir eficiência, crescimento e segurança no planejamento</w:t>
            </w:r>
          </w:p>
        </w:tc>
        <w:tc>
          <w:tcPr>
            <w:tcW w:w="2126" w:type="dxa"/>
            <w:tcMar>
              <w:top w:w="0" w:type="dxa"/>
              <w:left w:w="0" w:type="dxa"/>
              <w:bottom w:w="0" w:type="dxa"/>
              <w:right w:w="0" w:type="dxa"/>
            </w:tcMar>
          </w:tcPr>
          <w:p w14:paraId="7194F807" w14:textId="77777777" w:rsidR="005B3CCE" w:rsidRPr="000840FC" w:rsidRDefault="005B3CCE" w:rsidP="00FB699F">
            <w:pPr>
              <w:pStyle w:val="Header"/>
              <w:tabs>
                <w:tab w:val="clear" w:pos="4536"/>
              </w:tabs>
              <w:jc w:val="left"/>
              <w:rPr>
                <w:rFonts w:ascii="Poppins" w:hAnsi="Poppins" w:cs="Poppins"/>
                <w:lang w:val="pt-BR"/>
              </w:rPr>
            </w:pPr>
          </w:p>
          <w:p w14:paraId="56E46676" w14:textId="77777777" w:rsidR="00E96329" w:rsidRPr="000840FC" w:rsidRDefault="00E96329" w:rsidP="00FB699F">
            <w:pPr>
              <w:pStyle w:val="Header"/>
              <w:tabs>
                <w:tab w:val="clear" w:pos="4536"/>
              </w:tabs>
              <w:jc w:val="left"/>
              <w:rPr>
                <w:rFonts w:ascii="Poppins" w:hAnsi="Poppins" w:cs="Poppins"/>
                <w:lang w:val="pt-BR"/>
              </w:rPr>
            </w:pPr>
          </w:p>
          <w:p w14:paraId="741C40DE" w14:textId="77777777" w:rsidR="00EB7967" w:rsidRPr="000840FC" w:rsidRDefault="00EB7967" w:rsidP="0021485E">
            <w:pPr>
              <w:rPr>
                <w:lang w:val="pt-BR"/>
              </w:rPr>
            </w:pPr>
          </w:p>
          <w:p w14:paraId="1A945E35" w14:textId="77777777" w:rsidR="00EB7967" w:rsidRPr="000840FC" w:rsidRDefault="00EB7967" w:rsidP="0021485E">
            <w:pPr>
              <w:rPr>
                <w:lang w:val="pt-BR"/>
              </w:rPr>
            </w:pPr>
          </w:p>
          <w:p w14:paraId="1050C6A7" w14:textId="77777777" w:rsidR="00EB7967" w:rsidRPr="000840FC" w:rsidRDefault="00EB7967" w:rsidP="0021485E">
            <w:pPr>
              <w:rPr>
                <w:lang w:val="pt-BR"/>
              </w:rPr>
            </w:pPr>
          </w:p>
          <w:p w14:paraId="40CDB925" w14:textId="77777777" w:rsidR="00EB7967" w:rsidRPr="000840FC" w:rsidRDefault="00EB7967" w:rsidP="0021485E">
            <w:pPr>
              <w:rPr>
                <w:lang w:val="pt-BR"/>
              </w:rPr>
            </w:pPr>
          </w:p>
          <w:p w14:paraId="72CBF143" w14:textId="77777777" w:rsidR="00EB7967" w:rsidRPr="000840FC" w:rsidRDefault="00EB7967" w:rsidP="0021485E">
            <w:pPr>
              <w:rPr>
                <w:lang w:val="pt-BR"/>
              </w:rPr>
            </w:pPr>
          </w:p>
          <w:p w14:paraId="5CB6A786" w14:textId="77777777" w:rsidR="00EB7967" w:rsidRPr="000840FC" w:rsidRDefault="00EB7967" w:rsidP="0021485E">
            <w:pPr>
              <w:rPr>
                <w:lang w:val="pt-BR"/>
              </w:rPr>
            </w:pPr>
          </w:p>
          <w:p w14:paraId="16EE7731" w14:textId="77777777" w:rsidR="00EB7967" w:rsidRPr="000840FC" w:rsidRDefault="00EB7967" w:rsidP="0021485E">
            <w:pPr>
              <w:rPr>
                <w:lang w:val="pt-BR"/>
              </w:rPr>
            </w:pPr>
          </w:p>
          <w:p w14:paraId="4206CFC0" w14:textId="77777777" w:rsidR="00EB7967" w:rsidRPr="000840FC" w:rsidRDefault="00EB7967" w:rsidP="00EB7967">
            <w:pPr>
              <w:rPr>
                <w:rFonts w:ascii="Poppins" w:hAnsi="Poppins" w:cs="Poppins"/>
                <w:lang w:val="pt-BR"/>
              </w:rPr>
            </w:pPr>
          </w:p>
          <w:p w14:paraId="1ECEA176" w14:textId="5DE57A69" w:rsidR="00EB7967" w:rsidRPr="000840FC" w:rsidRDefault="00EB7967" w:rsidP="0021485E">
            <w:pPr>
              <w:jc w:val="center"/>
              <w:rPr>
                <w:lang w:val="pt-BR"/>
              </w:rPr>
            </w:pPr>
          </w:p>
        </w:tc>
      </w:tr>
      <w:tr w:rsidR="00D90909" w:rsidRPr="000E77FC" w14:paraId="5B134145" w14:textId="77777777" w:rsidTr="4CB0B12A">
        <w:trPr>
          <w:trHeight w:val="300"/>
        </w:trPr>
        <w:tc>
          <w:tcPr>
            <w:tcW w:w="7937" w:type="dxa"/>
            <w:tcMar>
              <w:top w:w="0" w:type="dxa"/>
              <w:left w:w="0" w:type="dxa"/>
              <w:bottom w:w="0" w:type="dxa"/>
              <w:right w:w="284" w:type="dxa"/>
            </w:tcMar>
          </w:tcPr>
          <w:p w14:paraId="52A8DF10" w14:textId="48591FD0" w:rsidR="00332A72" w:rsidRPr="000840FC" w:rsidRDefault="00332A72" w:rsidP="00377A5D">
            <w:pPr>
              <w:rPr>
                <w:rFonts w:ascii="Poppins" w:hAnsi="Poppins" w:cs="Poppins"/>
                <w:lang w:val="pt-BR"/>
              </w:rPr>
            </w:pPr>
          </w:p>
          <w:p w14:paraId="1E265CDC" w14:textId="77777777" w:rsidR="00AA0DFB" w:rsidRPr="000840FC" w:rsidRDefault="00AA0DFB" w:rsidP="00377A5D">
            <w:pPr>
              <w:rPr>
                <w:rFonts w:ascii="Poppins" w:hAnsi="Poppins" w:cs="Poppins"/>
                <w:lang w:val="pt-BR"/>
              </w:rPr>
            </w:pPr>
          </w:p>
          <w:p w14:paraId="547E1C7E" w14:textId="6F3044A2" w:rsidR="00253974" w:rsidRPr="000840FC" w:rsidRDefault="00CA2995" w:rsidP="00377A5D">
            <w:pPr>
              <w:rPr>
                <w:rFonts w:ascii="Poppins" w:hAnsi="Poppins" w:cs="Poppins"/>
                <w:u w:val="single"/>
                <w:lang w:val="pt-BR"/>
              </w:rPr>
            </w:pPr>
            <w:r w:rsidRPr="000840FC">
              <w:rPr>
                <w:rFonts w:ascii="Poppins" w:hAnsi="Poppins" w:cs="Poppins"/>
                <w:u w:val="single"/>
                <w:lang w:val="pt-BR"/>
              </w:rPr>
              <w:t>Weingarten, 29 de abril de 2026</w:t>
            </w:r>
          </w:p>
          <w:p w14:paraId="239C8F90" w14:textId="251FD818" w:rsidR="00DD0BC6" w:rsidRPr="00DD0BC6" w:rsidRDefault="00DD0BC6" w:rsidP="003038DF">
            <w:pPr>
              <w:pStyle w:val="pf0"/>
              <w:jc w:val="both"/>
              <w:rPr>
                <w:rFonts w:ascii="Poppins" w:eastAsia="Calibri" w:hAnsi="Poppins" w:cs="Poppins"/>
                <w:b/>
                <w:sz w:val="19"/>
                <w:szCs w:val="22"/>
                <w:lang w:val="pt-BR" w:eastAsia="en-US"/>
              </w:rPr>
            </w:pPr>
            <w:r w:rsidRPr="00DD0BC6">
              <w:rPr>
                <w:rFonts w:ascii="Poppins" w:eastAsia="Calibri" w:hAnsi="Poppins" w:cs="Poppins"/>
                <w:b/>
                <w:bCs/>
                <w:sz w:val="19"/>
                <w:szCs w:val="22"/>
                <w:lang w:val="pt-BR" w:eastAsia="en-US"/>
              </w:rPr>
              <w:t xml:space="preserve">O Grupo CHG-MERIDIAN, gestor internacional de tecnologia e especialista em </w:t>
            </w:r>
            <w:r w:rsidR="000D185D">
              <w:rPr>
                <w:rFonts w:ascii="Poppins" w:eastAsia="Calibri" w:hAnsi="Poppins" w:cs="Poppins"/>
                <w:b/>
                <w:bCs/>
                <w:sz w:val="19"/>
                <w:szCs w:val="22"/>
                <w:lang w:val="pt-BR" w:eastAsia="en-US"/>
              </w:rPr>
              <w:t>leasing</w:t>
            </w:r>
            <w:r w:rsidRPr="00DD0BC6">
              <w:rPr>
                <w:rFonts w:ascii="Poppins" w:eastAsia="Calibri" w:hAnsi="Poppins" w:cs="Poppins"/>
                <w:b/>
                <w:bCs/>
                <w:sz w:val="19"/>
                <w:szCs w:val="22"/>
                <w:lang w:val="pt-BR" w:eastAsia="en-US"/>
              </w:rPr>
              <w:t xml:space="preserve"> </w:t>
            </w:r>
            <w:r w:rsidR="00795E29">
              <w:rPr>
                <w:rFonts w:ascii="Poppins" w:eastAsia="Calibri" w:hAnsi="Poppins" w:cs="Poppins"/>
                <w:b/>
                <w:bCs/>
                <w:sz w:val="19"/>
                <w:szCs w:val="22"/>
                <w:lang w:val="pt-BR" w:eastAsia="en-US"/>
              </w:rPr>
              <w:t>operacional</w:t>
            </w:r>
            <w:r w:rsidRPr="00DD0BC6">
              <w:rPr>
                <w:rFonts w:ascii="Poppins" w:eastAsia="Calibri" w:hAnsi="Poppins" w:cs="Poppins"/>
                <w:b/>
                <w:bCs/>
                <w:sz w:val="19"/>
                <w:szCs w:val="22"/>
                <w:lang w:val="pt-BR" w:eastAsia="en-US"/>
              </w:rPr>
              <w:t>, continua em sua trajetória de crescimento. O Grupo registrou mais um aumento nos contratos de leasing e no lucro das atividades ordinárias (lucro operacional antes dos impostos) em 2025. A CHG-MERIDIAN também se beneficiou da crescente demanda por soluções de tecnologia circular que abrangem todo o ciclo de vida d</w:t>
            </w:r>
            <w:r w:rsidR="00B82B13">
              <w:rPr>
                <w:rFonts w:ascii="Poppins" w:eastAsia="Calibri" w:hAnsi="Poppins" w:cs="Poppins"/>
                <w:b/>
                <w:bCs/>
                <w:sz w:val="19"/>
                <w:szCs w:val="22"/>
                <w:lang w:val="pt-BR" w:eastAsia="en-US"/>
              </w:rPr>
              <w:t>o equipamento</w:t>
            </w:r>
            <w:r w:rsidRPr="00DD0BC6">
              <w:rPr>
                <w:rFonts w:ascii="Poppins" w:eastAsia="Calibri" w:hAnsi="Poppins" w:cs="Poppins"/>
                <w:b/>
                <w:bCs/>
                <w:sz w:val="19"/>
                <w:szCs w:val="22"/>
                <w:lang w:val="pt-BR" w:eastAsia="en-US"/>
              </w:rPr>
              <w:t>, desde a aquisição e operação até a revenda.</w:t>
            </w:r>
          </w:p>
          <w:p w14:paraId="025EA46A" w14:textId="09375D86" w:rsidR="00734664" w:rsidRPr="00445A75" w:rsidRDefault="001978AB" w:rsidP="003038DF">
            <w:pPr>
              <w:pStyle w:val="pf0"/>
              <w:jc w:val="both"/>
              <w:rPr>
                <w:rFonts w:ascii="Poppins" w:eastAsia="Calibri" w:hAnsi="Poppins" w:cs="Poppins"/>
                <w:sz w:val="19"/>
                <w:szCs w:val="22"/>
                <w:lang w:val="pt-BR" w:eastAsia="en-US"/>
              </w:rPr>
            </w:pPr>
            <w:r w:rsidRPr="00445A75">
              <w:rPr>
                <w:rFonts w:ascii="Poppins" w:eastAsia="Calibri" w:hAnsi="Poppins" w:cs="Poppins"/>
                <w:sz w:val="19"/>
                <w:lang w:val="pt-BR"/>
              </w:rPr>
              <w:t>Em 2025, os contratos de leasing da CHG-MERIDIAN atingiram </w:t>
            </w:r>
            <w:r w:rsidRPr="00445A75">
              <w:rPr>
                <w:rFonts w:ascii="Poppins" w:eastAsia="Calibri" w:hAnsi="Poppins" w:cs="Poppins"/>
                <w:b/>
                <w:bCs/>
                <w:sz w:val="19"/>
                <w:lang w:val="pt-BR"/>
              </w:rPr>
              <w:t>€3,12 bilhões</w:t>
            </w:r>
            <w:r w:rsidRPr="00445A75">
              <w:rPr>
                <w:rFonts w:ascii="Poppins" w:eastAsia="Calibri" w:hAnsi="Poppins" w:cs="Poppins"/>
                <w:sz w:val="19"/>
                <w:lang w:val="pt-BR"/>
              </w:rPr>
              <w:t>, um aumento anual de </w:t>
            </w:r>
            <w:r w:rsidRPr="00445A75">
              <w:rPr>
                <w:rFonts w:ascii="Poppins" w:eastAsia="Calibri" w:hAnsi="Poppins" w:cs="Poppins"/>
                <w:b/>
                <w:bCs/>
                <w:sz w:val="19"/>
                <w:lang w:val="pt-BR"/>
              </w:rPr>
              <w:t>10 por cento</w:t>
            </w:r>
            <w:r w:rsidRPr="00445A75">
              <w:rPr>
                <w:rFonts w:ascii="Poppins" w:eastAsia="Calibri" w:hAnsi="Poppins" w:cs="Poppins"/>
                <w:sz w:val="19"/>
                <w:lang w:val="pt-BR"/>
              </w:rPr>
              <w:t> (2024: €2,83 bilhões). O lucro das atividades ordinárias subiu para </w:t>
            </w:r>
            <w:r w:rsidRPr="00445A75">
              <w:rPr>
                <w:rFonts w:ascii="Poppins" w:eastAsia="Calibri" w:hAnsi="Poppins" w:cs="Poppins"/>
                <w:b/>
                <w:bCs/>
                <w:sz w:val="19"/>
                <w:lang w:val="pt-BR"/>
              </w:rPr>
              <w:t>€246 milhões</w:t>
            </w:r>
            <w:r w:rsidRPr="00445A75">
              <w:rPr>
                <w:rFonts w:ascii="Poppins" w:eastAsia="Calibri" w:hAnsi="Poppins" w:cs="Poppins"/>
                <w:sz w:val="19"/>
                <w:lang w:val="pt-BR"/>
              </w:rPr>
              <w:t>, um crescimento de </w:t>
            </w:r>
            <w:r w:rsidRPr="00445A75">
              <w:rPr>
                <w:rFonts w:ascii="Poppins" w:eastAsia="Calibri" w:hAnsi="Poppins" w:cs="Poppins"/>
                <w:b/>
                <w:bCs/>
                <w:sz w:val="19"/>
                <w:lang w:val="pt-BR"/>
              </w:rPr>
              <w:t>40 por cento</w:t>
            </w:r>
            <w:r w:rsidRPr="00445A75">
              <w:rPr>
                <w:rFonts w:ascii="Poppins" w:eastAsia="Calibri" w:hAnsi="Poppins" w:cs="Poppins"/>
                <w:sz w:val="19"/>
                <w:lang w:val="pt-BR"/>
              </w:rPr>
              <w:t> em relação ao ano anterior. Ao mesmo tempo, o Grupo expandiu seu portfólio de tecnologia gerenciada nas classes de ativos TI, tecnologia industrial e tecnologia para saúde para um valor agregado de </w:t>
            </w:r>
            <w:r w:rsidRPr="00445A75">
              <w:rPr>
                <w:rFonts w:ascii="Poppins" w:eastAsia="Calibri" w:hAnsi="Poppins" w:cs="Poppins"/>
                <w:b/>
                <w:bCs/>
                <w:sz w:val="19"/>
                <w:lang w:val="pt-BR"/>
              </w:rPr>
              <w:t>€12,59 bilhões</w:t>
            </w:r>
            <w:r w:rsidRPr="00445A75">
              <w:rPr>
                <w:rFonts w:ascii="Poppins" w:eastAsia="Calibri" w:hAnsi="Poppins" w:cs="Poppins"/>
                <w:sz w:val="19"/>
                <w:lang w:val="pt-BR"/>
              </w:rPr>
              <w:t> medido pelo custo de aquisição – um aumento anual de cerca de </w:t>
            </w:r>
            <w:r w:rsidRPr="00445A75">
              <w:rPr>
                <w:rFonts w:ascii="Poppins" w:eastAsia="Calibri" w:hAnsi="Poppins" w:cs="Poppins"/>
                <w:b/>
                <w:bCs/>
                <w:sz w:val="19"/>
                <w:lang w:val="pt-BR"/>
              </w:rPr>
              <w:t>7 por cento</w:t>
            </w:r>
            <w:r w:rsidRPr="00445A75">
              <w:rPr>
                <w:rFonts w:ascii="Poppins" w:eastAsia="Calibri" w:hAnsi="Poppins" w:cs="Poppins"/>
                <w:sz w:val="19"/>
                <w:lang w:val="pt-BR"/>
              </w:rPr>
              <w:t xml:space="preserve"> (2024: €11,73 bilhões). </w:t>
            </w:r>
            <w:r w:rsidR="00480CA4">
              <w:rPr>
                <w:rFonts w:ascii="Poppins" w:eastAsia="Calibri" w:hAnsi="Poppins" w:cs="Poppins"/>
                <w:sz w:val="19"/>
                <w:lang w:val="pt-BR"/>
              </w:rPr>
              <w:t>Devido</w:t>
            </w:r>
            <w:r w:rsidRPr="00445A75">
              <w:rPr>
                <w:rFonts w:ascii="Poppins" w:eastAsia="Calibri" w:hAnsi="Poppins" w:cs="Poppins"/>
                <w:sz w:val="19"/>
                <w:lang w:val="pt-BR"/>
              </w:rPr>
              <w:t xml:space="preserve"> à estratégia NEXT 2025 recentemente concluída, a CHG-MERIDIAN atingiu sua meta de €3 bilhões em contratos de leasing e consolidou sistematicamente sua posição como fornecedora internacional de modelos de tecnologia baseados no uso</w:t>
            </w:r>
            <w:r w:rsidR="00A06C1E">
              <w:rPr>
                <w:rStyle w:val="FootnoteReference"/>
                <w:rFonts w:eastAsia="Calibri" w:cs="Poppins"/>
                <w:sz w:val="19"/>
                <w:lang w:val="en-US"/>
              </w:rPr>
              <w:footnoteReference w:id="2"/>
            </w:r>
            <w:r w:rsidR="00734664" w:rsidRPr="00445A75">
              <w:rPr>
                <w:rFonts w:ascii="Poppins" w:eastAsia="Calibri" w:hAnsi="Poppins" w:cs="Poppins"/>
                <w:sz w:val="19"/>
                <w:lang w:val="pt-BR"/>
              </w:rPr>
              <w:t>.</w:t>
            </w:r>
          </w:p>
          <w:p w14:paraId="4E9622FA" w14:textId="77777777" w:rsidR="00A13702" w:rsidRPr="000840FC" w:rsidRDefault="00A13702" w:rsidP="00A13702">
            <w:pPr>
              <w:pStyle w:val="pf0"/>
              <w:jc w:val="both"/>
              <w:rPr>
                <w:rFonts w:ascii="Poppins" w:eastAsia="Calibri" w:hAnsi="Poppins" w:cs="Poppins"/>
                <w:sz w:val="19"/>
                <w:lang w:val="pt-BR"/>
              </w:rPr>
            </w:pPr>
            <w:r w:rsidRPr="000840FC">
              <w:rPr>
                <w:rFonts w:ascii="Poppins" w:eastAsia="Calibri" w:hAnsi="Poppins" w:cs="Poppins"/>
                <w:sz w:val="19"/>
                <w:lang w:val="pt-BR"/>
              </w:rPr>
              <w:t xml:space="preserve">“Nossos resultados mostram que nossa estratégia de crescimento é a resposta ideal para um ambiente de mercado dinâmico”, afirma Mathias Wagner, CEO da </w:t>
            </w:r>
            <w:r w:rsidRPr="000840FC">
              <w:rPr>
                <w:rFonts w:ascii="Poppins" w:eastAsia="Calibri" w:hAnsi="Poppins" w:cs="Poppins"/>
                <w:sz w:val="19"/>
                <w:lang w:val="pt-BR"/>
              </w:rPr>
              <w:lastRenderedPageBreak/>
              <w:t>CHG-MERIDIAN. “Modelos de uso flexíveis tornaram-se uma alavanca fundamental nesse contexto, ao oferecer flexibilidade financeira, ampliar as possibilidades de atuação e permitir que as empresas gerenciem seus investimentos em tecnologia de forma estratégica.”</w:t>
            </w:r>
          </w:p>
          <w:p w14:paraId="70C8BA2B" w14:textId="77777777" w:rsidR="00A13702" w:rsidRPr="000840FC" w:rsidRDefault="00A13702" w:rsidP="00A13702">
            <w:pPr>
              <w:pStyle w:val="pf0"/>
              <w:jc w:val="both"/>
              <w:rPr>
                <w:rFonts w:ascii="Poppins" w:eastAsia="Calibri" w:hAnsi="Poppins" w:cs="Poppins"/>
                <w:b/>
                <w:sz w:val="19"/>
                <w:lang w:val="pt-BR"/>
              </w:rPr>
            </w:pPr>
            <w:r w:rsidRPr="000840FC">
              <w:rPr>
                <w:rFonts w:ascii="Poppins" w:eastAsia="Calibri" w:hAnsi="Poppins" w:cs="Poppins"/>
                <w:b/>
                <w:sz w:val="19"/>
                <w:lang w:val="pt-BR"/>
              </w:rPr>
              <w:t>Aumento dos investimentos em TI impulsiona a demanda por tecnologia circular</w:t>
            </w:r>
          </w:p>
          <w:p w14:paraId="5F9AEC4B" w14:textId="77777777" w:rsidR="00A13702" w:rsidRPr="000840FC" w:rsidRDefault="00A13702" w:rsidP="00A13702">
            <w:pPr>
              <w:pStyle w:val="pf0"/>
              <w:jc w:val="both"/>
              <w:rPr>
                <w:rFonts w:ascii="Poppins" w:eastAsia="Calibri" w:hAnsi="Poppins" w:cs="Poppins"/>
                <w:sz w:val="19"/>
                <w:lang w:val="pt-BR"/>
              </w:rPr>
            </w:pPr>
            <w:r w:rsidRPr="000840FC">
              <w:rPr>
                <w:rFonts w:ascii="Poppins" w:eastAsia="Calibri" w:hAnsi="Poppins" w:cs="Poppins"/>
                <w:sz w:val="19"/>
                <w:lang w:val="pt-BR"/>
              </w:rPr>
              <w:t>Os resultados do Grupo CHG-MERIDIAN refletem grandes tendências do mercado. Após alguns anos mais fracos, os investimentos em TI estão voltando a crescer. A Gartner prevê que os gastos globais com TI aumentarão 13,5% e chegarão a US$ 6,31 trilhões em 2026. Além dos efeitos de recuperação, automação, aplicações orientadas por dados e inteligência artificial são os principais motores da demanda por infraestrutura de TI moderna e estão mudando fundamentalmente a forma como as empresas utilizam tecnologia e geram valor. Ao mesmo tempo, tensões geopolíticas, preços voláteis de hardware e riscos na cadeia de suprimentos dificultam a implementação de estratégias de transformação e o planejamento de investimentos de longo prazo. Nesse cenário, a importância da tecnologia circular cresce, não apenas como alavanca de eficiência, mas também como instrumento estratégico para mitigação de riscos.</w:t>
            </w:r>
          </w:p>
          <w:p w14:paraId="5567F002" w14:textId="77777777" w:rsidR="00A13702" w:rsidRPr="000840FC" w:rsidRDefault="00A13702" w:rsidP="00A13702">
            <w:pPr>
              <w:pStyle w:val="pf0"/>
              <w:jc w:val="both"/>
              <w:rPr>
                <w:rFonts w:ascii="Poppins" w:eastAsia="Calibri" w:hAnsi="Poppins" w:cs="Poppins"/>
                <w:b/>
                <w:sz w:val="19"/>
                <w:lang w:val="pt-BR"/>
              </w:rPr>
            </w:pPr>
            <w:r w:rsidRPr="000840FC">
              <w:rPr>
                <w:rFonts w:ascii="Poppins" w:eastAsia="Calibri" w:hAnsi="Poppins" w:cs="Poppins"/>
                <w:b/>
                <w:sz w:val="19"/>
                <w:lang w:val="pt-BR"/>
              </w:rPr>
              <w:t>De considerações de custo à navegação estratégica</w:t>
            </w:r>
          </w:p>
          <w:p w14:paraId="0F6F52BF" w14:textId="77777777" w:rsidR="00A13702" w:rsidRPr="000840FC" w:rsidRDefault="00A13702" w:rsidP="00A13702">
            <w:pPr>
              <w:pStyle w:val="pf0"/>
              <w:jc w:val="both"/>
              <w:rPr>
                <w:rFonts w:ascii="Poppins" w:eastAsia="Calibri" w:hAnsi="Poppins" w:cs="Poppins"/>
                <w:sz w:val="19"/>
                <w:lang w:val="pt-BR"/>
              </w:rPr>
            </w:pPr>
            <w:r w:rsidRPr="000840FC">
              <w:rPr>
                <w:rFonts w:ascii="Poppins" w:eastAsia="Calibri" w:hAnsi="Poppins" w:cs="Poppins"/>
                <w:sz w:val="19"/>
                <w:lang w:val="pt-BR"/>
              </w:rPr>
              <w:t>“A forma como nossos clientes pensam sobre investimentos em tecnologia mudou fundamentalmente”, afirma Mathias Wagner. “Não se trata mais apenas de adquirir hardware, mas de gerenciar investimentos com flexibilidade, reduzir riscos e criar espaço para inovação. Quando os preços sobem rapidamente e os prazos de entrega são incertos, modelos baseados no uso</w:t>
            </w:r>
            <w:r w:rsidRPr="00A13702">
              <w:rPr>
                <w:rFonts w:ascii="Poppins" w:hAnsi="Poppins" w:cs="Poppins"/>
                <w:lang w:val="pt-BR"/>
              </w:rPr>
              <w:t xml:space="preserve"> </w:t>
            </w:r>
            <w:r w:rsidRPr="000840FC">
              <w:rPr>
                <w:rFonts w:ascii="Poppins" w:eastAsia="Calibri" w:hAnsi="Poppins" w:cs="Poppins"/>
                <w:sz w:val="19"/>
                <w:lang w:val="pt-BR"/>
              </w:rPr>
              <w:t>oferecem exatamente essa flexibilidade e ajudam as empresas a reduzir incertezas, planejar orçamentos de forma mais eficaz e, assim, manter a capacidade de agir e ser competitivas.”</w:t>
            </w:r>
          </w:p>
          <w:p w14:paraId="3CC630F2" w14:textId="255F61E5" w:rsidR="00A13702" w:rsidRPr="000840FC" w:rsidRDefault="00A13702" w:rsidP="00A13702">
            <w:pPr>
              <w:pStyle w:val="pf0"/>
              <w:jc w:val="both"/>
              <w:rPr>
                <w:rFonts w:ascii="Poppins" w:eastAsia="Calibri" w:hAnsi="Poppins" w:cs="Poppins"/>
                <w:sz w:val="19"/>
                <w:lang w:val="pt-BR"/>
              </w:rPr>
            </w:pPr>
            <w:r w:rsidRPr="000840FC">
              <w:rPr>
                <w:rFonts w:ascii="Poppins" w:eastAsia="Calibri" w:hAnsi="Poppins" w:cs="Poppins"/>
                <w:sz w:val="19"/>
                <w:lang w:val="pt-BR"/>
              </w:rPr>
              <w:t xml:space="preserve">Especificamente, isso significa que as empresas podem diluir custos ao longo do período de uso, abrir espaço no orçamento rapidamente por meio de modelos de </w:t>
            </w:r>
            <w:r w:rsidR="000D6661">
              <w:rPr>
                <w:rFonts w:ascii="Poppins" w:eastAsia="Calibri" w:hAnsi="Poppins" w:cs="Poppins"/>
                <w:sz w:val="19"/>
                <w:lang w:val="pt-BR"/>
              </w:rPr>
              <w:t>sales</w:t>
            </w:r>
            <w:r w:rsidRPr="000840FC">
              <w:rPr>
                <w:rFonts w:ascii="Poppins" w:eastAsia="Calibri" w:hAnsi="Poppins" w:cs="Poppins"/>
                <w:sz w:val="19"/>
                <w:lang w:val="pt-BR"/>
              </w:rPr>
              <w:t xml:space="preserve"> e leaseback, por exemplo, utilizar TI recondicionada de forma direcionada para aliviar a pressão sobre os orçamentos e gerenciar prazos de </w:t>
            </w:r>
            <w:r w:rsidR="00C33BD6">
              <w:rPr>
                <w:rFonts w:ascii="Poppins" w:eastAsia="Calibri" w:hAnsi="Poppins" w:cs="Poppins"/>
                <w:sz w:val="19"/>
                <w:lang w:val="pt-BR"/>
              </w:rPr>
              <w:t>arrendamento</w:t>
            </w:r>
            <w:r w:rsidRPr="000840FC">
              <w:rPr>
                <w:rFonts w:ascii="Poppins" w:eastAsia="Calibri" w:hAnsi="Poppins" w:cs="Poppins"/>
                <w:sz w:val="19"/>
                <w:lang w:val="pt-BR"/>
              </w:rPr>
              <w:t xml:space="preserve"> de maneira flexível, conforme as condições de mercado e as tendências tecnológicas.</w:t>
            </w:r>
          </w:p>
          <w:p w14:paraId="3E9AFCE7" w14:textId="77777777" w:rsidR="00806026" w:rsidRPr="000840FC" w:rsidRDefault="00806026" w:rsidP="00806026">
            <w:pPr>
              <w:pStyle w:val="pf0"/>
              <w:jc w:val="both"/>
              <w:rPr>
                <w:rFonts w:ascii="Poppins" w:eastAsia="Calibri" w:hAnsi="Poppins" w:cs="Poppins"/>
                <w:b/>
                <w:sz w:val="19"/>
                <w:lang w:val="pt-BR"/>
              </w:rPr>
            </w:pPr>
            <w:r w:rsidRPr="000840FC">
              <w:rPr>
                <w:rFonts w:ascii="Poppins" w:eastAsia="Calibri" w:hAnsi="Poppins" w:cs="Poppins"/>
                <w:b/>
                <w:sz w:val="19"/>
                <w:lang w:val="pt-BR"/>
              </w:rPr>
              <w:t>Oferta abrangente e expertise em ciclo de vida</w:t>
            </w:r>
          </w:p>
          <w:p w14:paraId="5AE4F1C6" w14:textId="73F9FF3E" w:rsidR="00806026" w:rsidRPr="000840FC" w:rsidRDefault="00806026" w:rsidP="00806026">
            <w:pPr>
              <w:pStyle w:val="pf0"/>
              <w:jc w:val="both"/>
              <w:rPr>
                <w:rFonts w:ascii="Poppins" w:eastAsia="Calibri" w:hAnsi="Poppins" w:cs="Poppins"/>
                <w:sz w:val="19"/>
                <w:lang w:val="pt-BR"/>
              </w:rPr>
            </w:pPr>
            <w:r w:rsidRPr="000840FC">
              <w:rPr>
                <w:rFonts w:ascii="Poppins" w:eastAsia="Calibri" w:hAnsi="Poppins" w:cs="Poppins"/>
                <w:sz w:val="19"/>
                <w:lang w:val="pt-BR"/>
              </w:rPr>
              <w:t>A CHG-MERIDIAN atende cerca de 13.000 clientes globalmente ao longo de todo o ciclo de vida de seus ativos de tecnologia. O portfólio inclui modelos de uso flexíveis, como leasing</w:t>
            </w:r>
            <w:r w:rsidR="00A7514D">
              <w:rPr>
                <w:rFonts w:ascii="Poppins" w:eastAsia="Calibri" w:hAnsi="Poppins" w:cs="Poppins"/>
                <w:sz w:val="19"/>
                <w:lang w:val="pt-BR"/>
              </w:rPr>
              <w:t xml:space="preserve"> </w:t>
            </w:r>
            <w:r w:rsidRPr="000840FC">
              <w:rPr>
                <w:rFonts w:ascii="Poppins" w:eastAsia="Calibri" w:hAnsi="Poppins" w:cs="Poppins"/>
                <w:sz w:val="19"/>
                <w:lang w:val="pt-BR"/>
              </w:rPr>
              <w:t xml:space="preserve">e device-as-a-service, ou seja, o </w:t>
            </w:r>
            <w:r w:rsidR="00D103CB">
              <w:rPr>
                <w:rFonts w:ascii="Poppins" w:eastAsia="Calibri" w:hAnsi="Poppins" w:cs="Poppins"/>
                <w:sz w:val="19"/>
                <w:lang w:val="pt-BR"/>
              </w:rPr>
              <w:t>arrendamento</w:t>
            </w:r>
            <w:r w:rsidRPr="000840FC">
              <w:rPr>
                <w:rFonts w:ascii="Poppins" w:eastAsia="Calibri" w:hAnsi="Poppins" w:cs="Poppins"/>
                <w:sz w:val="19"/>
                <w:lang w:val="pt-BR"/>
              </w:rPr>
              <w:t xml:space="preserve"> de ativos e a oferta de uma ampla gama de serviços durante a fase de uso: desde a aquisição, implantação e gestão de ativos até devoluções e eliminação de dados. </w:t>
            </w:r>
            <w:r w:rsidRPr="000840FC">
              <w:rPr>
                <w:rFonts w:ascii="Poppins" w:eastAsia="Calibri" w:hAnsi="Poppins" w:cs="Poppins"/>
                <w:sz w:val="19"/>
                <w:lang w:val="pt-BR"/>
              </w:rPr>
              <w:lastRenderedPageBreak/>
              <w:t>Ao final do primeiro ciclo de uso, a CHG-MERIDIAN foca em recondicionamento e revenda. Em 2025, o Grupo deu </w:t>
            </w:r>
            <w:r w:rsidRPr="000840FC">
              <w:rPr>
                <w:rFonts w:ascii="Poppins" w:eastAsia="Calibri" w:hAnsi="Poppins" w:cs="Poppins"/>
                <w:b/>
                <w:bCs/>
                <w:sz w:val="19"/>
                <w:lang w:val="pt-BR"/>
              </w:rPr>
              <w:t>cerca de 1,1 milhão de ativos no mundo todo</w:t>
            </w:r>
            <w:r w:rsidRPr="000840FC">
              <w:rPr>
                <w:rFonts w:ascii="Poppins" w:eastAsia="Calibri" w:hAnsi="Poppins" w:cs="Poppins"/>
                <w:sz w:val="19"/>
                <w:lang w:val="pt-BR"/>
              </w:rPr>
              <w:t> um segundo ciclo de vida. Isso representa um índice de revenda de 96% de todos os retornos de leasing de TI, sendo um meio importante de conservar recursos e reduzir emissões de carbono.</w:t>
            </w:r>
          </w:p>
          <w:p w14:paraId="7D25746E" w14:textId="77777777" w:rsidR="00806026" w:rsidRPr="000840FC" w:rsidRDefault="00806026" w:rsidP="00806026">
            <w:pPr>
              <w:pStyle w:val="pf0"/>
              <w:jc w:val="both"/>
              <w:rPr>
                <w:rFonts w:ascii="Poppins" w:eastAsia="Calibri" w:hAnsi="Poppins" w:cs="Poppins"/>
                <w:b/>
                <w:sz w:val="19"/>
                <w:lang w:val="pt-BR"/>
              </w:rPr>
            </w:pPr>
            <w:r w:rsidRPr="000840FC">
              <w:rPr>
                <w:rFonts w:ascii="Poppins" w:eastAsia="Calibri" w:hAnsi="Poppins" w:cs="Poppins"/>
                <w:b/>
                <w:sz w:val="19"/>
                <w:lang w:val="pt-BR"/>
              </w:rPr>
              <w:t>Expansão internacional como plataforma para novo crescimento</w:t>
            </w:r>
          </w:p>
          <w:p w14:paraId="20F0ADBA" w14:textId="77777777" w:rsidR="00806026" w:rsidRPr="000840FC" w:rsidRDefault="00806026" w:rsidP="00806026">
            <w:pPr>
              <w:pStyle w:val="pf0"/>
              <w:jc w:val="both"/>
              <w:rPr>
                <w:rFonts w:ascii="Poppins" w:eastAsia="Calibri" w:hAnsi="Poppins" w:cs="Poppins"/>
                <w:sz w:val="19"/>
                <w:lang w:val="pt-BR"/>
              </w:rPr>
            </w:pPr>
            <w:r w:rsidRPr="000840FC">
              <w:rPr>
                <w:rFonts w:ascii="Poppins" w:eastAsia="Calibri" w:hAnsi="Poppins" w:cs="Poppins"/>
                <w:sz w:val="19"/>
                <w:lang w:val="pt-BR"/>
              </w:rPr>
              <w:t>A CHG-MERIDIAN também ampliou ainda mais sua presença internacional, com novas unidades na Malásia e na Tailândia em 2025. Uma subsidiária integral na Romênia foi fundada em março de 2026.</w:t>
            </w:r>
          </w:p>
          <w:p w14:paraId="573D807C" w14:textId="77777777" w:rsidR="00D4216E" w:rsidRPr="000840FC" w:rsidRDefault="00806026" w:rsidP="00EE04FC">
            <w:pPr>
              <w:pStyle w:val="pf0"/>
              <w:jc w:val="both"/>
              <w:rPr>
                <w:rFonts w:ascii="Poppins" w:eastAsia="Calibri" w:hAnsi="Poppins" w:cs="Poppins"/>
                <w:sz w:val="19"/>
                <w:lang w:val="pt-BR"/>
              </w:rPr>
            </w:pPr>
            <w:r w:rsidRPr="000840FC">
              <w:rPr>
                <w:rFonts w:ascii="Poppins" w:eastAsia="Calibri" w:hAnsi="Poppins" w:cs="Poppins"/>
                <w:sz w:val="19"/>
                <w:lang w:val="pt-BR"/>
              </w:rPr>
              <w:t>Isso oferece ao Grupo uma plataforma para implementar tecnologia circular como um ativo estratégico tanto em mercados consolidados quanto em mercados de rápido crescimento. Por meio do novo programa de médio prazo SHAPE 2030, a CHG-MERIDIAN apoiará sua base global de clientes com soluções flexíveis e escaláveis, sempre olhando para o futuro. O objetivo é conciliar crescimento lucrativo e sustentável com mercados dinâmicos e demandas crescentes por resiliência, ajudando os clientes a navegar com segurança em um ambiente de mercado e tecnologia caracterizado por mudanças constantes.</w:t>
            </w:r>
          </w:p>
          <w:p w14:paraId="4AA81C16" w14:textId="403E5A97" w:rsidR="00EE04FC" w:rsidRPr="000840FC" w:rsidRDefault="00EE04FC" w:rsidP="00EE04FC">
            <w:pPr>
              <w:pStyle w:val="pf0"/>
              <w:jc w:val="both"/>
              <w:rPr>
                <w:rFonts w:ascii="Poppins" w:eastAsia="Calibri" w:hAnsi="Poppins" w:cs="Poppins"/>
                <w:sz w:val="19"/>
                <w:lang w:val="pt-BR"/>
              </w:rPr>
            </w:pPr>
          </w:p>
        </w:tc>
        <w:tc>
          <w:tcPr>
            <w:tcW w:w="2126" w:type="dxa"/>
            <w:tcMar>
              <w:top w:w="0" w:type="dxa"/>
              <w:left w:w="0" w:type="dxa"/>
              <w:bottom w:w="0" w:type="dxa"/>
              <w:right w:w="0" w:type="dxa"/>
            </w:tcMar>
          </w:tcPr>
          <w:p w14:paraId="6DFDC674" w14:textId="77777777" w:rsidR="005A4A6A" w:rsidRPr="000840FC" w:rsidRDefault="005A4A6A" w:rsidP="002A40CB">
            <w:pPr>
              <w:pStyle w:val="Header"/>
              <w:contextualSpacing/>
              <w:jc w:val="left"/>
              <w:rPr>
                <w:rFonts w:ascii="Poppins" w:hAnsi="Poppins" w:cs="Poppins"/>
                <w:lang w:val="pt-BR"/>
              </w:rPr>
            </w:pPr>
          </w:p>
          <w:p w14:paraId="65A8B98C" w14:textId="77777777" w:rsidR="005A4A6A" w:rsidRPr="000840FC" w:rsidRDefault="005A4A6A" w:rsidP="002A40CB">
            <w:pPr>
              <w:pStyle w:val="Header"/>
              <w:contextualSpacing/>
              <w:jc w:val="left"/>
              <w:rPr>
                <w:rFonts w:ascii="Poppins" w:hAnsi="Poppins" w:cs="Poppins"/>
                <w:lang w:val="pt-BR"/>
              </w:rPr>
            </w:pPr>
          </w:p>
          <w:p w14:paraId="667078C1" w14:textId="77777777" w:rsidR="005A4A6A" w:rsidRPr="000840FC" w:rsidRDefault="005A4A6A" w:rsidP="002A40CB">
            <w:pPr>
              <w:pStyle w:val="Header"/>
              <w:contextualSpacing/>
              <w:jc w:val="left"/>
              <w:rPr>
                <w:rFonts w:ascii="Poppins" w:hAnsi="Poppins" w:cs="Poppins"/>
                <w:lang w:val="pt-BR"/>
              </w:rPr>
            </w:pPr>
          </w:p>
          <w:p w14:paraId="30C64EA9" w14:textId="77777777" w:rsidR="005A4A6A" w:rsidRPr="000840FC" w:rsidRDefault="005A4A6A" w:rsidP="002A40CB">
            <w:pPr>
              <w:pStyle w:val="Header"/>
              <w:contextualSpacing/>
              <w:jc w:val="left"/>
              <w:rPr>
                <w:rFonts w:ascii="Poppins" w:hAnsi="Poppins" w:cs="Poppins"/>
                <w:lang w:val="pt-BR"/>
              </w:rPr>
            </w:pPr>
          </w:p>
          <w:p w14:paraId="05A9A078" w14:textId="77777777" w:rsidR="005A4A6A" w:rsidRPr="000840FC" w:rsidRDefault="005A4A6A" w:rsidP="002A40CB">
            <w:pPr>
              <w:pStyle w:val="Header"/>
              <w:contextualSpacing/>
              <w:jc w:val="left"/>
              <w:rPr>
                <w:rFonts w:ascii="Poppins" w:hAnsi="Poppins" w:cs="Poppins"/>
                <w:lang w:val="pt-BR"/>
              </w:rPr>
            </w:pPr>
          </w:p>
          <w:p w14:paraId="2E4A6337" w14:textId="577DBEF5" w:rsidR="002A40CB" w:rsidRPr="000E77FC" w:rsidRDefault="0054201F" w:rsidP="002A40CB">
            <w:pPr>
              <w:pStyle w:val="Header"/>
              <w:contextualSpacing/>
              <w:jc w:val="left"/>
              <w:rPr>
                <w:rFonts w:ascii="Poppins" w:hAnsi="Poppins" w:cs="Poppins"/>
                <w:sz w:val="14"/>
                <w:szCs w:val="14"/>
                <w:lang w:val="en-US"/>
              </w:rPr>
            </w:pPr>
            <w:r w:rsidRPr="000E77FC">
              <w:rPr>
                <w:rFonts w:ascii="Poppins" w:hAnsi="Poppins" w:cs="Poppins"/>
                <w:sz w:val="14"/>
                <w:lang w:val="en-US"/>
              </w:rPr>
              <w:t>Your contact:</w:t>
            </w:r>
          </w:p>
          <w:p w14:paraId="76CD0C0B" w14:textId="77777777" w:rsidR="002A40CB" w:rsidRPr="000E77FC" w:rsidRDefault="002A40CB" w:rsidP="002A40CB">
            <w:pPr>
              <w:pStyle w:val="Header"/>
              <w:contextualSpacing/>
              <w:jc w:val="left"/>
              <w:rPr>
                <w:rFonts w:ascii="Poppins" w:hAnsi="Poppins" w:cs="Poppins"/>
                <w:sz w:val="14"/>
                <w:szCs w:val="14"/>
                <w:lang w:val="en-US"/>
              </w:rPr>
            </w:pPr>
          </w:p>
          <w:p w14:paraId="14B46B5B" w14:textId="77777777" w:rsidR="0035331C" w:rsidRPr="000E77FC" w:rsidRDefault="0035331C" w:rsidP="0035331C">
            <w:pPr>
              <w:pStyle w:val="Header"/>
              <w:contextualSpacing/>
              <w:jc w:val="left"/>
              <w:rPr>
                <w:rFonts w:ascii="Poppins" w:hAnsi="Poppins" w:cs="Poppins"/>
                <w:sz w:val="14"/>
                <w:szCs w:val="14"/>
                <w:lang w:val="en-US"/>
              </w:rPr>
            </w:pPr>
            <w:r w:rsidRPr="000E77FC">
              <w:rPr>
                <w:rFonts w:ascii="Poppins" w:hAnsi="Poppins" w:cs="Poppins"/>
                <w:sz w:val="14"/>
                <w:lang w:val="en-US"/>
              </w:rPr>
              <w:t>Jessica Behrens</w:t>
            </w:r>
          </w:p>
          <w:p w14:paraId="0AFB2F62" w14:textId="2C8396B6" w:rsidR="002A40CB" w:rsidRPr="000E77FC" w:rsidRDefault="00BE6AB2" w:rsidP="0035331C">
            <w:pPr>
              <w:pStyle w:val="Header"/>
              <w:contextualSpacing/>
              <w:jc w:val="left"/>
              <w:rPr>
                <w:rFonts w:ascii="Poppins" w:hAnsi="Poppins" w:cs="Poppins"/>
                <w:sz w:val="14"/>
                <w:szCs w:val="14"/>
                <w:lang w:val="en-US"/>
              </w:rPr>
            </w:pPr>
            <w:r w:rsidRPr="000E77FC">
              <w:rPr>
                <w:rFonts w:ascii="Poppins" w:hAnsi="Poppins" w:cs="Poppins"/>
                <w:sz w:val="14"/>
                <w:lang w:val="en-US"/>
              </w:rPr>
              <w:t xml:space="preserve">Company spokesperson </w:t>
            </w:r>
          </w:p>
          <w:p w14:paraId="662A13FE" w14:textId="77777777" w:rsidR="0035331C" w:rsidRPr="000E77FC" w:rsidRDefault="0035331C" w:rsidP="0035331C">
            <w:pPr>
              <w:pStyle w:val="Header"/>
              <w:contextualSpacing/>
              <w:jc w:val="left"/>
              <w:rPr>
                <w:rFonts w:ascii="Poppins" w:hAnsi="Poppins" w:cs="Poppins"/>
                <w:sz w:val="14"/>
                <w:szCs w:val="14"/>
                <w:lang w:val="en-US"/>
              </w:rPr>
            </w:pPr>
          </w:p>
          <w:p w14:paraId="61558A28" w14:textId="56D05267" w:rsidR="002A40CB" w:rsidRPr="002E67B5" w:rsidRDefault="002A40CB" w:rsidP="002A40CB">
            <w:pPr>
              <w:pStyle w:val="Header"/>
              <w:contextualSpacing/>
              <w:jc w:val="left"/>
              <w:rPr>
                <w:rFonts w:ascii="Poppins" w:hAnsi="Poppins" w:cs="Poppins"/>
                <w:sz w:val="14"/>
                <w:szCs w:val="14"/>
                <w:lang w:val="de-DE"/>
              </w:rPr>
            </w:pPr>
            <w:r w:rsidRPr="002E67B5">
              <w:rPr>
                <w:rFonts w:ascii="Poppins" w:hAnsi="Poppins" w:cs="Poppins"/>
                <w:sz w:val="14"/>
                <w:lang w:val="de-DE"/>
              </w:rPr>
              <w:t>Franz-Beer-Strasse 111</w:t>
            </w:r>
          </w:p>
          <w:p w14:paraId="29A20C48" w14:textId="77777777" w:rsidR="002A40CB" w:rsidRPr="002E67B5" w:rsidRDefault="002A40CB" w:rsidP="002A40CB">
            <w:pPr>
              <w:pStyle w:val="Header"/>
              <w:contextualSpacing/>
              <w:jc w:val="left"/>
              <w:rPr>
                <w:rFonts w:ascii="Poppins" w:hAnsi="Poppins" w:cs="Poppins"/>
                <w:sz w:val="14"/>
                <w:szCs w:val="14"/>
                <w:lang w:val="de-DE"/>
              </w:rPr>
            </w:pPr>
            <w:r w:rsidRPr="002E67B5">
              <w:rPr>
                <w:rFonts w:ascii="Poppins" w:hAnsi="Poppins" w:cs="Poppins"/>
                <w:sz w:val="14"/>
                <w:lang w:val="de-DE"/>
              </w:rPr>
              <w:t>88250 Weingarten</w:t>
            </w:r>
          </w:p>
          <w:p w14:paraId="48BDE146" w14:textId="77777777" w:rsidR="002A40CB" w:rsidRPr="002E67B5" w:rsidRDefault="002A40CB" w:rsidP="002A40CB">
            <w:pPr>
              <w:pStyle w:val="Header"/>
              <w:contextualSpacing/>
              <w:jc w:val="left"/>
              <w:rPr>
                <w:rFonts w:ascii="Poppins" w:hAnsi="Poppins" w:cs="Poppins"/>
                <w:sz w:val="14"/>
                <w:szCs w:val="14"/>
                <w:lang w:val="de-DE"/>
              </w:rPr>
            </w:pPr>
            <w:r w:rsidRPr="002E67B5">
              <w:rPr>
                <w:rFonts w:ascii="Poppins" w:hAnsi="Poppins" w:cs="Poppins"/>
                <w:sz w:val="14"/>
                <w:lang w:val="de-DE"/>
              </w:rPr>
              <w:t>Germany</w:t>
            </w:r>
          </w:p>
          <w:p w14:paraId="37782055" w14:textId="77777777" w:rsidR="002A40CB" w:rsidRPr="002E67B5" w:rsidRDefault="002A40CB" w:rsidP="002A40CB">
            <w:pPr>
              <w:pStyle w:val="Header"/>
              <w:contextualSpacing/>
              <w:jc w:val="left"/>
              <w:rPr>
                <w:rFonts w:ascii="Poppins" w:hAnsi="Poppins" w:cs="Poppins"/>
                <w:sz w:val="14"/>
                <w:szCs w:val="14"/>
                <w:lang w:val="de-DE"/>
              </w:rPr>
            </w:pPr>
          </w:p>
          <w:p w14:paraId="1CB42283" w14:textId="77777777" w:rsidR="007C561E" w:rsidRPr="002E67B5" w:rsidRDefault="007C561E" w:rsidP="007C561E">
            <w:pPr>
              <w:pStyle w:val="Header"/>
              <w:contextualSpacing/>
              <w:jc w:val="left"/>
              <w:rPr>
                <w:rFonts w:ascii="Poppins" w:hAnsi="Poppins" w:cs="Poppins"/>
                <w:sz w:val="14"/>
                <w:szCs w:val="14"/>
                <w:lang w:val="de-DE"/>
              </w:rPr>
            </w:pPr>
            <w:r w:rsidRPr="002E67B5">
              <w:rPr>
                <w:rFonts w:ascii="Poppins" w:hAnsi="Poppins" w:cs="Poppins"/>
                <w:sz w:val="14"/>
                <w:lang w:val="de-DE"/>
              </w:rPr>
              <w:t>Phone: +49 (0)751 503 203</w:t>
            </w:r>
          </w:p>
          <w:p w14:paraId="2947F614" w14:textId="14C06FE3" w:rsidR="007C561E" w:rsidRPr="00AF7369" w:rsidRDefault="007C561E" w:rsidP="007C561E">
            <w:pPr>
              <w:pStyle w:val="Header"/>
              <w:contextualSpacing/>
              <w:jc w:val="left"/>
              <w:rPr>
                <w:rFonts w:ascii="Poppins" w:hAnsi="Poppins" w:cs="Poppins"/>
                <w:sz w:val="14"/>
                <w:szCs w:val="14"/>
                <w:lang w:val="fr-CA"/>
              </w:rPr>
            </w:pPr>
            <w:r w:rsidRPr="00AF7369">
              <w:rPr>
                <w:rFonts w:ascii="Poppins" w:hAnsi="Poppins" w:cs="Poppins"/>
                <w:sz w:val="14"/>
                <w:lang w:val="fr-CA"/>
              </w:rPr>
              <w:t>Mobile: +49 (0)175 341 9179</w:t>
            </w:r>
          </w:p>
          <w:p w14:paraId="12EAEBDB" w14:textId="28B2BA5A" w:rsidR="002A40CB" w:rsidRPr="00AF7369" w:rsidRDefault="007C561E" w:rsidP="007C561E">
            <w:pPr>
              <w:pStyle w:val="Header"/>
              <w:contextualSpacing/>
              <w:jc w:val="left"/>
              <w:rPr>
                <w:rFonts w:ascii="Poppins" w:hAnsi="Poppins" w:cs="Poppins"/>
                <w:sz w:val="14"/>
                <w:szCs w:val="14"/>
                <w:lang w:val="fr-CA"/>
              </w:rPr>
            </w:pPr>
            <w:hyperlink r:id="rId11" w:history="1">
              <w:r w:rsidRPr="00AF7369">
                <w:rPr>
                  <w:rFonts w:ascii="Poppins" w:hAnsi="Poppins" w:cs="Poppins"/>
                  <w:sz w:val="14"/>
                  <w:lang w:val="fr-CA"/>
                </w:rPr>
                <w:t>jessica.behrens@chg-meridian.com</w:t>
              </w:r>
            </w:hyperlink>
          </w:p>
          <w:p w14:paraId="5E5D37F5" w14:textId="77777777" w:rsidR="007C561E" w:rsidRPr="00AF7369" w:rsidRDefault="007C561E" w:rsidP="007C561E">
            <w:pPr>
              <w:pStyle w:val="Header"/>
              <w:contextualSpacing/>
              <w:jc w:val="left"/>
              <w:rPr>
                <w:rFonts w:ascii="Poppins" w:hAnsi="Poppins" w:cs="Poppins"/>
                <w:sz w:val="14"/>
                <w:szCs w:val="14"/>
                <w:lang w:val="fr-CA"/>
              </w:rPr>
            </w:pPr>
          </w:p>
          <w:p w14:paraId="5966E2AF" w14:textId="77777777" w:rsidR="00D90909" w:rsidRPr="000E77FC" w:rsidRDefault="002A40CB" w:rsidP="002A40CB">
            <w:pPr>
              <w:pStyle w:val="Header"/>
              <w:tabs>
                <w:tab w:val="clear" w:pos="4536"/>
              </w:tabs>
              <w:contextualSpacing/>
              <w:jc w:val="left"/>
              <w:rPr>
                <w:rFonts w:ascii="Poppins" w:hAnsi="Poppins" w:cs="Poppins"/>
                <w:lang w:val="en-US"/>
              </w:rPr>
            </w:pPr>
            <w:r w:rsidRPr="000E77FC">
              <w:rPr>
                <w:rFonts w:ascii="Poppins" w:hAnsi="Poppins" w:cs="Poppins"/>
                <w:sz w:val="14"/>
                <w:lang w:val="en-US"/>
              </w:rPr>
              <w:t>www.chg-meridian.com</w:t>
            </w:r>
          </w:p>
        </w:tc>
      </w:tr>
    </w:tbl>
    <w:p w14:paraId="2C18A109" w14:textId="77777777" w:rsidR="00565F6D" w:rsidRDefault="002D718A" w:rsidP="00565F6D">
      <w:pPr>
        <w:pStyle w:val="paragraph"/>
        <w:spacing w:before="0" w:beforeAutospacing="0" w:after="0" w:afterAutospacing="0"/>
        <w:ind w:right="1501"/>
        <w:jc w:val="both"/>
        <w:textAlignment w:val="baseline"/>
        <w:rPr>
          <w:rFonts w:ascii="Poppins" w:hAnsi="Poppins" w:cs="Poppins"/>
          <w:b/>
          <w:bCs/>
          <w:sz w:val="14"/>
        </w:rPr>
      </w:pPr>
      <w:r w:rsidRPr="002D718A">
        <w:rPr>
          <w:rFonts w:ascii="Poppins" w:hAnsi="Poppins" w:cs="Poppins"/>
          <w:b/>
          <w:bCs/>
          <w:sz w:val="14"/>
        </w:rPr>
        <w:lastRenderedPageBreak/>
        <w:t>O Grupo CHG-MERIDIAN</w:t>
      </w:r>
    </w:p>
    <w:p w14:paraId="75C2ED94" w14:textId="77777777" w:rsidR="00565F6D" w:rsidRDefault="00565F6D" w:rsidP="00565F6D">
      <w:pPr>
        <w:pStyle w:val="paragraph"/>
        <w:spacing w:before="0" w:beforeAutospacing="0" w:after="0" w:afterAutospacing="0"/>
        <w:ind w:right="1501"/>
        <w:jc w:val="both"/>
        <w:textAlignment w:val="baseline"/>
        <w:rPr>
          <w:rFonts w:ascii="Poppins" w:hAnsi="Poppins" w:cs="Poppins"/>
          <w:b/>
          <w:bCs/>
          <w:sz w:val="14"/>
        </w:rPr>
      </w:pPr>
    </w:p>
    <w:p w14:paraId="294064F9" w14:textId="0CCD58B7" w:rsidR="00565F6D" w:rsidRPr="00565F6D" w:rsidRDefault="00565F6D" w:rsidP="00F62EA3">
      <w:pPr>
        <w:pStyle w:val="paragraph"/>
        <w:spacing w:before="0" w:beforeAutospacing="0" w:after="0" w:afterAutospacing="0"/>
        <w:ind w:right="1501"/>
        <w:jc w:val="both"/>
        <w:textAlignment w:val="baseline"/>
        <w:rPr>
          <w:rFonts w:ascii="Poppins" w:hAnsi="Poppins" w:cs="Poppins"/>
          <w:sz w:val="18"/>
          <w:szCs w:val="18"/>
          <w:lang w:val="pt-BR"/>
        </w:rPr>
      </w:pPr>
      <w:r w:rsidRPr="00565F6D">
        <w:rPr>
          <w:rFonts w:ascii="Poppins" w:hAnsi="Poppins" w:cs="Poppins"/>
          <w:sz w:val="14"/>
          <w:szCs w:val="14"/>
          <w:lang w:val="pt-BR"/>
        </w:rPr>
        <w:t xml:space="preserve">O Grupo CHG-MERIDIAN é uma empresa global líder em tecnologia para uso nos setores de TI, indústria e saúde. Conta com cerca de 1.700 colaboradores em todo o mundo e desenvolve, </w:t>
      </w:r>
      <w:r w:rsidR="008F1B29">
        <w:rPr>
          <w:rFonts w:ascii="Poppins" w:hAnsi="Poppins" w:cs="Poppins"/>
          <w:sz w:val="14"/>
          <w:szCs w:val="14"/>
          <w:lang w:val="pt-BR"/>
        </w:rPr>
        <w:t>arrenda</w:t>
      </w:r>
      <w:r w:rsidRPr="00565F6D">
        <w:rPr>
          <w:rFonts w:ascii="Poppins" w:hAnsi="Poppins" w:cs="Poppins"/>
          <w:sz w:val="14"/>
          <w:szCs w:val="14"/>
          <w:lang w:val="pt-BR"/>
        </w:rPr>
        <w:t xml:space="preserve"> e gerencia soluções tecnológicas personalizadas baseadas no princípio do uso em vez da propriedade. Isso proporciona a clientes acesso às tecnologias mais recentes, modelos de </w:t>
      </w:r>
      <w:r w:rsidR="00603B55">
        <w:rPr>
          <w:rFonts w:ascii="Poppins" w:hAnsi="Poppins" w:cs="Poppins"/>
          <w:sz w:val="14"/>
          <w:szCs w:val="14"/>
          <w:lang w:val="pt-BR"/>
        </w:rPr>
        <w:t>leasing</w:t>
      </w:r>
      <w:r w:rsidRPr="00565F6D">
        <w:rPr>
          <w:rFonts w:ascii="Poppins" w:hAnsi="Poppins" w:cs="Poppins"/>
          <w:sz w:val="14"/>
          <w:szCs w:val="14"/>
          <w:lang w:val="pt-BR"/>
        </w:rPr>
        <w:t xml:space="preserve"> econômicos e serviços sob medida para atender necessidades individuais.</w:t>
      </w:r>
      <w:r w:rsidR="00F62EA3">
        <w:rPr>
          <w:rFonts w:ascii="Poppins" w:hAnsi="Poppins" w:cs="Poppins"/>
          <w:sz w:val="18"/>
          <w:szCs w:val="18"/>
          <w:lang w:val="pt-BR"/>
        </w:rPr>
        <w:t xml:space="preserve"> </w:t>
      </w:r>
      <w:r w:rsidRPr="00565F6D">
        <w:rPr>
          <w:rFonts w:ascii="Poppins" w:hAnsi="Poppins" w:cs="Poppins"/>
          <w:sz w:val="14"/>
          <w:szCs w:val="14"/>
          <w:lang w:val="pt-BR"/>
        </w:rPr>
        <w:t xml:space="preserve">Atualmente, a CHG-MERIDIAN gerencia um portfólio tecnológico avaliado em €12,6 bilhões (2025) e está presente em mais de 30 países nos cinco continentes, sem vínculo com bancos ou fabricantes específicos. Seus serviços estão disponíveis em até 190 países por meio de subsidiárias, redes de parceiros e empresas afiliadas. Utilizando sua abordagem de tecnologia circular, a CHG-MERIDIAN gerencia os ativos tecnológicos dos clientes ao longo de todo o ciclo de vida, desde a aquisição até a revenda. </w:t>
      </w:r>
      <w:r w:rsidRPr="000840FC">
        <w:rPr>
          <w:rFonts w:ascii="Poppins" w:hAnsi="Poppins" w:cs="Poppins"/>
          <w:sz w:val="14"/>
          <w:szCs w:val="14"/>
          <w:lang w:val="pt-BR"/>
        </w:rPr>
        <w:t>A sede do Grupo fica em Weingarten, Alemanha.</w:t>
      </w:r>
    </w:p>
    <w:p w14:paraId="13A16141" w14:textId="77777777" w:rsidR="00565F6D" w:rsidRPr="000840FC" w:rsidRDefault="00565F6D" w:rsidP="1FA1579F">
      <w:pPr>
        <w:pStyle w:val="paragraph"/>
        <w:spacing w:before="0" w:beforeAutospacing="0" w:after="0" w:afterAutospacing="0"/>
        <w:ind w:right="1501"/>
        <w:jc w:val="both"/>
        <w:textAlignment w:val="baseline"/>
        <w:rPr>
          <w:rStyle w:val="normaltextrun"/>
          <w:rFonts w:ascii="Poppins" w:hAnsi="Poppins" w:cs="Poppins"/>
          <w:sz w:val="14"/>
          <w:szCs w:val="14"/>
          <w:lang w:val="pt-BR"/>
        </w:rPr>
      </w:pPr>
    </w:p>
    <w:p w14:paraId="4F7F87A5" w14:textId="77777777" w:rsidR="00837D21" w:rsidRPr="000840FC" w:rsidRDefault="00837D21" w:rsidP="00001007">
      <w:pPr>
        <w:pStyle w:val="paragraph"/>
        <w:spacing w:before="0" w:beforeAutospacing="0" w:after="0" w:afterAutospacing="0"/>
        <w:ind w:right="1501"/>
        <w:jc w:val="both"/>
        <w:textAlignment w:val="baseline"/>
        <w:rPr>
          <w:rFonts w:ascii="Poppins" w:hAnsi="Poppins" w:cs="Poppins"/>
          <w:sz w:val="18"/>
          <w:szCs w:val="18"/>
          <w:lang w:val="pt-BR"/>
        </w:rPr>
      </w:pPr>
      <w:r w:rsidRPr="000840FC">
        <w:rPr>
          <w:rStyle w:val="eop"/>
          <w:rFonts w:ascii="Poppins" w:hAnsi="Poppins" w:cs="Poppins"/>
          <w:sz w:val="14"/>
          <w:lang w:val="pt-BR"/>
        </w:rPr>
        <w:t> </w:t>
      </w:r>
    </w:p>
    <w:p w14:paraId="7ADB33C5" w14:textId="3C0DF73F" w:rsidR="00024876" w:rsidRPr="000840FC" w:rsidRDefault="00837D21" w:rsidP="0035391D">
      <w:pPr>
        <w:pStyle w:val="paragraph"/>
        <w:spacing w:before="0" w:beforeAutospacing="0" w:after="0" w:afterAutospacing="0"/>
        <w:ind w:right="1501"/>
        <w:jc w:val="both"/>
        <w:textAlignment w:val="baseline"/>
        <w:rPr>
          <w:rStyle w:val="Hyperlink"/>
          <w:rFonts w:ascii="Poppins" w:hAnsi="Poppins" w:cs="Poppins"/>
          <w:color w:val="auto"/>
          <w:sz w:val="18"/>
          <w:szCs w:val="18"/>
          <w:u w:val="none"/>
          <w:lang w:val="pt-BR"/>
        </w:rPr>
      </w:pPr>
      <w:hyperlink r:id="rId12" w:tgtFrame="_blank" w:history="1">
        <w:r w:rsidRPr="000840FC">
          <w:rPr>
            <w:rStyle w:val="normaltextrun"/>
            <w:rFonts w:ascii="Poppins" w:hAnsi="Poppins" w:cs="Poppins"/>
            <w:b/>
            <w:sz w:val="14"/>
            <w:lang w:val="pt-BR"/>
          </w:rPr>
          <w:t>www.chg-meridian.com</w:t>
        </w:r>
      </w:hyperlink>
      <w:r w:rsidRPr="000840FC">
        <w:rPr>
          <w:rStyle w:val="eop"/>
          <w:rFonts w:ascii="Poppins" w:hAnsi="Poppins" w:cs="Poppins"/>
          <w:sz w:val="19"/>
          <w:lang w:val="pt-BR"/>
        </w:rPr>
        <w:t xml:space="preserve"> </w:t>
      </w:r>
    </w:p>
    <w:sectPr w:rsidR="00024876" w:rsidRPr="000840FC" w:rsidSect="00611CD0">
      <w:headerReference w:type="default" r:id="rId13"/>
      <w:footerReference w:type="default" r:id="rId14"/>
      <w:headerReference w:type="first" r:id="rId15"/>
      <w:footerReference w:type="first" r:id="rId16"/>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AC46" w14:textId="77777777" w:rsidR="00A4176F" w:rsidRDefault="00A4176F" w:rsidP="00193879">
      <w:r>
        <w:separator/>
      </w:r>
    </w:p>
  </w:endnote>
  <w:endnote w:type="continuationSeparator" w:id="0">
    <w:p w14:paraId="55BBFC48" w14:textId="77777777" w:rsidR="00A4176F" w:rsidRDefault="00A4176F" w:rsidP="00193879">
      <w:r>
        <w:continuationSeparator/>
      </w:r>
    </w:p>
  </w:endnote>
  <w:endnote w:type="continuationNotice" w:id="1">
    <w:p w14:paraId="14FBC027" w14:textId="77777777" w:rsidR="00A4176F" w:rsidRDefault="00A41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306020203"/>
    <w:charset w:val="00"/>
    <w:family w:val="roman"/>
    <w:notTrueType/>
    <w:pitch w:val="variable"/>
    <w:sig w:usb0="60000287" w:usb1="00000001"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844453"/>
      <w:docPartObj>
        <w:docPartGallery w:val="Page Numbers (Bottom of Page)"/>
        <w:docPartUnique/>
      </w:docPartObj>
    </w:sdtPr>
    <w:sdtEndPr/>
    <w:sdtContent>
      <w:p w14:paraId="42869539" w14:textId="355A1F4C" w:rsidR="002F5A82" w:rsidRDefault="002F5A82">
        <w:pPr>
          <w:pStyle w:val="Footer"/>
          <w:jc w:val="right"/>
        </w:pPr>
        <w:r>
          <w:fldChar w:fldCharType="begin"/>
        </w:r>
        <w:r>
          <w:instrText>PAGE   \* MERGEFORMAT</w:instrText>
        </w:r>
        <w:r>
          <w:fldChar w:fldCharType="separate"/>
        </w:r>
        <w:r>
          <w:rPr>
            <w:lang w:val="de-DE"/>
          </w:rPr>
          <w:t>2</w:t>
        </w:r>
        <w:r>
          <w:fldChar w:fldCharType="end"/>
        </w:r>
      </w:p>
    </w:sdtContent>
  </w:sdt>
  <w:p w14:paraId="0E9238DF" w14:textId="2C5B382B" w:rsidR="00684EB4" w:rsidRDefault="00684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77DB" w14:textId="36E0BFAD" w:rsidR="00684EB4" w:rsidRPr="00982766" w:rsidRDefault="005E4771" w:rsidP="00982766">
    <w:pPr>
      <w:pStyle w:val="Footer"/>
    </w:pPr>
    <w:r>
      <w:rPr>
        <w:noProof/>
      </w:rPr>
      <w:drawing>
        <wp:anchor distT="0" distB="0" distL="114300" distR="114300" simplePos="0" relativeHeight="251658241" behindDoc="1" locked="0" layoutInCell="1" allowOverlap="1" wp14:anchorId="672615C1" wp14:editId="14CFB509">
          <wp:simplePos x="0" y="0"/>
          <wp:positionH relativeFrom="margin">
            <wp:align>left</wp:align>
          </wp:positionH>
          <wp:positionV relativeFrom="paragraph">
            <wp:posOffset>380365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2069209101" name="Picture 206920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149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51D8" w14:textId="77777777" w:rsidR="00A4176F" w:rsidRDefault="00A4176F" w:rsidP="00193879">
      <w:r>
        <w:separator/>
      </w:r>
    </w:p>
  </w:footnote>
  <w:footnote w:type="continuationSeparator" w:id="0">
    <w:p w14:paraId="4E214FBE" w14:textId="77777777" w:rsidR="00A4176F" w:rsidRDefault="00A4176F" w:rsidP="00193879">
      <w:r>
        <w:continuationSeparator/>
      </w:r>
    </w:p>
  </w:footnote>
  <w:footnote w:type="continuationNotice" w:id="1">
    <w:p w14:paraId="7F20FB10" w14:textId="77777777" w:rsidR="00A4176F" w:rsidRDefault="00A4176F"/>
  </w:footnote>
  <w:footnote w:id="2">
    <w:p w14:paraId="2AB1A52F" w14:textId="11679928" w:rsidR="00A06C1E" w:rsidRPr="000840FC" w:rsidRDefault="00A06C1E">
      <w:pPr>
        <w:pStyle w:val="FootnoteText"/>
        <w:rPr>
          <w:lang w:val="pt-BR"/>
        </w:rPr>
      </w:pPr>
      <w:r>
        <w:rPr>
          <w:rStyle w:val="FootnoteReference"/>
        </w:rPr>
        <w:footnoteRef/>
      </w:r>
      <w:r w:rsidR="00150F03" w:rsidRPr="00D94458">
        <w:rPr>
          <w:rFonts w:ascii="Poppins" w:hAnsi="Poppins"/>
          <w:color w:val="EE0000"/>
          <w:sz w:val="14"/>
          <w:szCs w:val="14"/>
          <w:lang w:val="pt-BR"/>
        </w:rPr>
        <w:t xml:space="preserve"> </w:t>
      </w:r>
      <w:r w:rsidR="00D94458" w:rsidRPr="00A13702">
        <w:rPr>
          <w:rFonts w:ascii="Poppins" w:hAnsi="Poppins"/>
          <w:sz w:val="14"/>
          <w:szCs w:val="14"/>
          <w:lang w:val="pt-BR"/>
        </w:rPr>
        <w:t xml:space="preserve">Principais números do GRUPO CHG-MERIDIAN na moeda do relatório financeiro: Volume de contratos de leasing: €3,12 bilhões (2024: €2,83 bilhões). </w:t>
      </w:r>
      <w:r w:rsidR="00D94458" w:rsidRPr="000840FC">
        <w:rPr>
          <w:rFonts w:ascii="Poppins" w:hAnsi="Poppins"/>
          <w:sz w:val="14"/>
          <w:szCs w:val="14"/>
          <w:lang w:val="pt-BR"/>
        </w:rPr>
        <w:t xml:space="preserve">Lucro das atividades ordinárias: €246 milhões (2024: €175 milhões). </w:t>
      </w:r>
      <w:r w:rsidR="00D94458" w:rsidRPr="00D94458">
        <w:rPr>
          <w:rFonts w:ascii="Poppins" w:hAnsi="Poppins"/>
          <w:sz w:val="14"/>
          <w:szCs w:val="14"/>
          <w:lang w:val="pt-BR"/>
        </w:rPr>
        <w:t>Portfólio de tecnologia gerenciada: €12,59 bilhões (2024: €11,73 bilhões).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759AE1B4" w:rsidR="00684EB4" w:rsidRDefault="00BC5708" w:rsidP="00DF6B44">
          <w:pPr>
            <w:spacing w:line="180" w:lineRule="exact"/>
            <w:rPr>
              <w:b/>
              <w:noProof/>
              <w:sz w:val="14"/>
              <w:szCs w:val="14"/>
            </w:rPr>
          </w:pPr>
          <w:r>
            <w:rPr>
              <w:b/>
              <w:noProof/>
              <w:sz w:val="14"/>
            </w:rPr>
            <w:t xml:space="preserve">May 7, 2025 </w:t>
          </w:r>
          <w:r>
            <w:rPr>
              <w:sz w:val="14"/>
            </w:rPr>
            <w:t xml:space="preserve">· page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of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rPr>
            <w:tab/>
          </w:r>
        </w:p>
      </w:tc>
      <w:tc>
        <w:tcPr>
          <w:tcW w:w="2126" w:type="dxa"/>
          <w:tcMar>
            <w:top w:w="0" w:type="dxa"/>
            <w:left w:w="0" w:type="dxa"/>
            <w:bottom w:w="0" w:type="dxa"/>
            <w:right w:w="0" w:type="dxa"/>
          </w:tcMar>
        </w:tcPr>
        <w:p w14:paraId="6191D40F" w14:textId="3543347A" w:rsidR="00684EB4" w:rsidRDefault="00687626" w:rsidP="00DF6B44">
          <w:pPr>
            <w:pStyle w:val="Header"/>
            <w:tabs>
              <w:tab w:val="clear" w:pos="4536"/>
            </w:tabs>
            <w:jc w:val="left"/>
          </w:pPr>
          <w:r>
            <w:rPr>
              <w:noProof/>
            </w:rPr>
            <w:drawing>
              <wp:anchor distT="0" distB="0" distL="114300" distR="114300" simplePos="0" relativeHeight="251658242" behindDoc="1" locked="0" layoutInCell="1" allowOverlap="1" wp14:anchorId="6E4103C2" wp14:editId="4F3A28B4">
                <wp:simplePos x="0" y="0"/>
                <wp:positionH relativeFrom="column">
                  <wp:posOffset>635</wp:posOffset>
                </wp:positionH>
                <wp:positionV relativeFrom="paragraph">
                  <wp:posOffset>142240</wp:posOffset>
                </wp:positionV>
                <wp:extent cx="942975" cy="313690"/>
                <wp:effectExtent l="0" t="0" r="9525" b="0"/>
                <wp:wrapTight wrapText="bothSides">
                  <wp:wrapPolygon edited="0">
                    <wp:start x="0" y="0"/>
                    <wp:lineTo x="0" y="19676"/>
                    <wp:lineTo x="21382" y="19676"/>
                    <wp:lineTo x="21382" y="0"/>
                    <wp:lineTo x="0" y="0"/>
                  </wp:wrapPolygon>
                </wp:wrapTight>
                <wp:docPr id="1061543533"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227221D6" w14:textId="0DDD6F33" w:rsidR="00684EB4" w:rsidRDefault="00684EB4" w:rsidP="00DF6B44">
    <w:pPr>
      <w:pStyle w:val="Header"/>
    </w:pPr>
  </w:p>
  <w:p w14:paraId="520C41E7" w14:textId="77777777" w:rsidR="00907B6C" w:rsidRPr="00DF6B44" w:rsidRDefault="00907B6C" w:rsidP="00DF6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le"/>
          </w:pPr>
          <w:r>
            <w:rPr>
              <w:color w:val="00174A" w:themeColor="text2"/>
            </w:rPr>
            <w:t>Press release</w:t>
          </w:r>
        </w:p>
      </w:tc>
      <w:tc>
        <w:tcPr>
          <w:tcW w:w="2126" w:type="dxa"/>
          <w:tcMar>
            <w:top w:w="0" w:type="dxa"/>
            <w:left w:w="0" w:type="dxa"/>
            <w:bottom w:w="0" w:type="dxa"/>
            <w:right w:w="0" w:type="dxa"/>
          </w:tcMar>
        </w:tcPr>
        <w:p w14:paraId="1A95FD78" w14:textId="77777777" w:rsidR="00684EB4" w:rsidRDefault="00684EB4" w:rsidP="002F4045">
          <w:pPr>
            <w:pStyle w:val="Header"/>
            <w:tabs>
              <w:tab w:val="clear" w:pos="4536"/>
            </w:tabs>
            <w:jc w:val="left"/>
          </w:pPr>
          <w:r>
            <w:rPr>
              <w:noProof/>
            </w:rPr>
            <w:drawing>
              <wp:anchor distT="0" distB="0" distL="114300" distR="114300" simplePos="0" relativeHeight="251658240" behindDoc="1" locked="0" layoutInCell="1" allowOverlap="1" wp14:anchorId="6C7B04C5" wp14:editId="0964128F">
                <wp:simplePos x="0" y="0"/>
                <wp:positionH relativeFrom="column">
                  <wp:posOffset>4445</wp:posOffset>
                </wp:positionH>
                <wp:positionV relativeFrom="paragraph">
                  <wp:posOffset>0</wp:posOffset>
                </wp:positionV>
                <wp:extent cx="942975" cy="313690"/>
                <wp:effectExtent l="0" t="0" r="9525" b="0"/>
                <wp:wrapTight wrapText="bothSides">
                  <wp:wrapPolygon edited="0">
                    <wp:start x="0" y="0"/>
                    <wp:lineTo x="0" y="19676"/>
                    <wp:lineTo x="21382" y="19676"/>
                    <wp:lineTo x="21382" y="0"/>
                    <wp:lineTo x="0" y="0"/>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649B9B1A" w14:textId="77777777" w:rsidR="00684EB4" w:rsidRPr="00277562" w:rsidRDefault="00684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5C0EAA"/>
    <w:multiLevelType w:val="multilevel"/>
    <w:tmpl w:val="7FB8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3"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542E16"/>
    <w:multiLevelType w:val="multilevel"/>
    <w:tmpl w:val="6BFE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170431B0"/>
    <w:multiLevelType w:val="multilevel"/>
    <w:tmpl w:val="C5AA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51BF0"/>
    <w:multiLevelType w:val="multilevel"/>
    <w:tmpl w:val="0ED2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19537A"/>
    <w:multiLevelType w:val="hybridMultilevel"/>
    <w:tmpl w:val="87C64E90"/>
    <w:lvl w:ilvl="0" w:tplc="3C528812">
      <w:start w:val="1"/>
      <w:numFmt w:val="decimal"/>
      <w:lvlText w:val="%1."/>
      <w:lvlJc w:val="left"/>
      <w:pPr>
        <w:ind w:left="1440" w:hanging="360"/>
      </w:pPr>
    </w:lvl>
    <w:lvl w:ilvl="1" w:tplc="B0D2E9BE">
      <w:start w:val="1"/>
      <w:numFmt w:val="decimal"/>
      <w:lvlText w:val="%2."/>
      <w:lvlJc w:val="left"/>
      <w:pPr>
        <w:ind w:left="1440" w:hanging="360"/>
      </w:pPr>
    </w:lvl>
    <w:lvl w:ilvl="2" w:tplc="AF5E28EE">
      <w:start w:val="1"/>
      <w:numFmt w:val="decimal"/>
      <w:lvlText w:val="%3."/>
      <w:lvlJc w:val="left"/>
      <w:pPr>
        <w:ind w:left="1440" w:hanging="360"/>
      </w:pPr>
    </w:lvl>
    <w:lvl w:ilvl="3" w:tplc="A66AE216">
      <w:start w:val="1"/>
      <w:numFmt w:val="decimal"/>
      <w:lvlText w:val="%4."/>
      <w:lvlJc w:val="left"/>
      <w:pPr>
        <w:ind w:left="1440" w:hanging="360"/>
      </w:pPr>
    </w:lvl>
    <w:lvl w:ilvl="4" w:tplc="E9341AC4">
      <w:start w:val="1"/>
      <w:numFmt w:val="decimal"/>
      <w:lvlText w:val="%5."/>
      <w:lvlJc w:val="left"/>
      <w:pPr>
        <w:ind w:left="1440" w:hanging="360"/>
      </w:pPr>
    </w:lvl>
    <w:lvl w:ilvl="5" w:tplc="56EAC7DE">
      <w:start w:val="1"/>
      <w:numFmt w:val="decimal"/>
      <w:lvlText w:val="%6."/>
      <w:lvlJc w:val="left"/>
      <w:pPr>
        <w:ind w:left="1440" w:hanging="360"/>
      </w:pPr>
    </w:lvl>
    <w:lvl w:ilvl="6" w:tplc="2340AB0E">
      <w:start w:val="1"/>
      <w:numFmt w:val="decimal"/>
      <w:lvlText w:val="%7."/>
      <w:lvlJc w:val="left"/>
      <w:pPr>
        <w:ind w:left="1440" w:hanging="360"/>
      </w:pPr>
    </w:lvl>
    <w:lvl w:ilvl="7" w:tplc="AA0AC918">
      <w:start w:val="1"/>
      <w:numFmt w:val="decimal"/>
      <w:lvlText w:val="%8."/>
      <w:lvlJc w:val="left"/>
      <w:pPr>
        <w:ind w:left="1440" w:hanging="360"/>
      </w:pPr>
    </w:lvl>
    <w:lvl w:ilvl="8" w:tplc="41B652CC">
      <w:start w:val="1"/>
      <w:numFmt w:val="decimal"/>
      <w:lvlText w:val="%9."/>
      <w:lvlJc w:val="left"/>
      <w:pPr>
        <w:ind w:left="1440" w:hanging="360"/>
      </w:pPr>
    </w:lvl>
  </w:abstractNum>
  <w:abstractNum w:abstractNumId="11" w15:restartNumberingAfterBreak="0">
    <w:nsid w:val="2A1A5223"/>
    <w:multiLevelType w:val="hybridMultilevel"/>
    <w:tmpl w:val="A5E6D08A"/>
    <w:lvl w:ilvl="0" w:tplc="1BCCE00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4609DC"/>
    <w:multiLevelType w:val="multilevel"/>
    <w:tmpl w:val="C056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062D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5F47454"/>
    <w:multiLevelType w:val="hybridMultilevel"/>
    <w:tmpl w:val="F6662F1E"/>
    <w:lvl w:ilvl="0" w:tplc="FA4E0A1C">
      <w:start w:val="1"/>
      <w:numFmt w:val="decimal"/>
      <w:lvlText w:val="%1."/>
      <w:lvlJc w:val="left"/>
      <w:pPr>
        <w:ind w:left="1440" w:hanging="360"/>
      </w:pPr>
    </w:lvl>
    <w:lvl w:ilvl="1" w:tplc="37AA0406">
      <w:start w:val="1"/>
      <w:numFmt w:val="decimal"/>
      <w:lvlText w:val="%2."/>
      <w:lvlJc w:val="left"/>
      <w:pPr>
        <w:ind w:left="1440" w:hanging="360"/>
      </w:pPr>
    </w:lvl>
    <w:lvl w:ilvl="2" w:tplc="BC5488CE">
      <w:start w:val="1"/>
      <w:numFmt w:val="decimal"/>
      <w:lvlText w:val="%3."/>
      <w:lvlJc w:val="left"/>
      <w:pPr>
        <w:ind w:left="1440" w:hanging="360"/>
      </w:pPr>
    </w:lvl>
    <w:lvl w:ilvl="3" w:tplc="B0E86658">
      <w:start w:val="1"/>
      <w:numFmt w:val="decimal"/>
      <w:lvlText w:val="%4."/>
      <w:lvlJc w:val="left"/>
      <w:pPr>
        <w:ind w:left="1440" w:hanging="360"/>
      </w:pPr>
    </w:lvl>
    <w:lvl w:ilvl="4" w:tplc="A446B3C0">
      <w:start w:val="1"/>
      <w:numFmt w:val="decimal"/>
      <w:lvlText w:val="%5."/>
      <w:lvlJc w:val="left"/>
      <w:pPr>
        <w:ind w:left="1440" w:hanging="360"/>
      </w:pPr>
    </w:lvl>
    <w:lvl w:ilvl="5" w:tplc="825EE6B0">
      <w:start w:val="1"/>
      <w:numFmt w:val="decimal"/>
      <w:lvlText w:val="%6."/>
      <w:lvlJc w:val="left"/>
      <w:pPr>
        <w:ind w:left="1440" w:hanging="360"/>
      </w:pPr>
    </w:lvl>
    <w:lvl w:ilvl="6" w:tplc="8D5A501C">
      <w:start w:val="1"/>
      <w:numFmt w:val="decimal"/>
      <w:lvlText w:val="%7."/>
      <w:lvlJc w:val="left"/>
      <w:pPr>
        <w:ind w:left="1440" w:hanging="360"/>
      </w:pPr>
    </w:lvl>
    <w:lvl w:ilvl="7" w:tplc="9064BF10">
      <w:start w:val="1"/>
      <w:numFmt w:val="decimal"/>
      <w:lvlText w:val="%8."/>
      <w:lvlJc w:val="left"/>
      <w:pPr>
        <w:ind w:left="1440" w:hanging="360"/>
      </w:pPr>
    </w:lvl>
    <w:lvl w:ilvl="8" w:tplc="5CFCC924">
      <w:start w:val="1"/>
      <w:numFmt w:val="decimal"/>
      <w:lvlText w:val="%9."/>
      <w:lvlJc w:val="left"/>
      <w:pPr>
        <w:ind w:left="1440" w:hanging="360"/>
      </w:pPr>
    </w:lvl>
  </w:abstractNum>
  <w:abstractNum w:abstractNumId="15"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F91BEF"/>
    <w:multiLevelType w:val="multilevel"/>
    <w:tmpl w:val="CC48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B738D"/>
    <w:multiLevelType w:val="multilevel"/>
    <w:tmpl w:val="4F5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20"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9926DAE"/>
    <w:multiLevelType w:val="multilevel"/>
    <w:tmpl w:val="E7C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B153F2"/>
    <w:multiLevelType w:val="multilevel"/>
    <w:tmpl w:val="715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E0237D"/>
    <w:multiLevelType w:val="multilevel"/>
    <w:tmpl w:val="47D2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206296">
    <w:abstractNumId w:val="24"/>
  </w:num>
  <w:num w:numId="2" w16cid:durableId="1865241506">
    <w:abstractNumId w:val="2"/>
  </w:num>
  <w:num w:numId="3" w16cid:durableId="171073601">
    <w:abstractNumId w:val="19"/>
  </w:num>
  <w:num w:numId="4" w16cid:durableId="691422716">
    <w:abstractNumId w:val="24"/>
  </w:num>
  <w:num w:numId="5" w16cid:durableId="284778684">
    <w:abstractNumId w:val="24"/>
    <w:lvlOverride w:ilvl="0">
      <w:startOverride w:val="1"/>
    </w:lvlOverride>
  </w:num>
  <w:num w:numId="6" w16cid:durableId="720446865">
    <w:abstractNumId w:val="3"/>
  </w:num>
  <w:num w:numId="7" w16cid:durableId="1967539284">
    <w:abstractNumId w:val="20"/>
  </w:num>
  <w:num w:numId="8" w16cid:durableId="1298995149">
    <w:abstractNumId w:val="6"/>
  </w:num>
  <w:num w:numId="9" w16cid:durableId="455105413">
    <w:abstractNumId w:val="5"/>
  </w:num>
  <w:num w:numId="10" w16cid:durableId="1764455647">
    <w:abstractNumId w:val="16"/>
  </w:num>
  <w:num w:numId="11" w16cid:durableId="1543982664">
    <w:abstractNumId w:val="0"/>
  </w:num>
  <w:num w:numId="12" w16cid:durableId="674724386">
    <w:abstractNumId w:val="7"/>
  </w:num>
  <w:num w:numId="13" w16cid:durableId="289821601">
    <w:abstractNumId w:val="15"/>
  </w:num>
  <w:num w:numId="14" w16cid:durableId="1740207199">
    <w:abstractNumId w:val="11"/>
  </w:num>
  <w:num w:numId="15" w16cid:durableId="1088233249">
    <w:abstractNumId w:val="1"/>
  </w:num>
  <w:num w:numId="16" w16cid:durableId="752899842">
    <w:abstractNumId w:val="23"/>
  </w:num>
  <w:num w:numId="17" w16cid:durableId="1576547251">
    <w:abstractNumId w:val="12"/>
  </w:num>
  <w:num w:numId="18" w16cid:durableId="1944649949">
    <w:abstractNumId w:val="4"/>
  </w:num>
  <w:num w:numId="19" w16cid:durableId="355817285">
    <w:abstractNumId w:val="21"/>
  </w:num>
  <w:num w:numId="20" w16cid:durableId="1784423698">
    <w:abstractNumId w:val="17"/>
  </w:num>
  <w:num w:numId="21" w16cid:durableId="1696998661">
    <w:abstractNumId w:val="18"/>
  </w:num>
  <w:num w:numId="22" w16cid:durableId="1912501926">
    <w:abstractNumId w:val="13"/>
  </w:num>
  <w:num w:numId="23" w16cid:durableId="187331796">
    <w:abstractNumId w:val="14"/>
  </w:num>
  <w:num w:numId="24" w16cid:durableId="1688142503">
    <w:abstractNumId w:val="10"/>
  </w:num>
  <w:num w:numId="25" w16cid:durableId="1243755629">
    <w:abstractNumId w:val="8"/>
  </w:num>
  <w:num w:numId="26" w16cid:durableId="1657605013">
    <w:abstractNumId w:val="22"/>
  </w:num>
  <w:num w:numId="27" w16cid:durableId="16313489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onsecutiveHyphenLimit w:val="2"/>
  <w:hyphenationZone w:val="357"/>
  <w:doNotHyphenateCap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03A"/>
    <w:rsid w:val="00000F3C"/>
    <w:rsid w:val="00001007"/>
    <w:rsid w:val="0000102E"/>
    <w:rsid w:val="00001692"/>
    <w:rsid w:val="00001DDD"/>
    <w:rsid w:val="00001E50"/>
    <w:rsid w:val="00001EFD"/>
    <w:rsid w:val="00002AED"/>
    <w:rsid w:val="00002E2B"/>
    <w:rsid w:val="00003729"/>
    <w:rsid w:val="00003BEF"/>
    <w:rsid w:val="00005023"/>
    <w:rsid w:val="00005212"/>
    <w:rsid w:val="000056DD"/>
    <w:rsid w:val="00006286"/>
    <w:rsid w:val="000064A1"/>
    <w:rsid w:val="00006FA4"/>
    <w:rsid w:val="0000769D"/>
    <w:rsid w:val="00007C06"/>
    <w:rsid w:val="00010227"/>
    <w:rsid w:val="0001033D"/>
    <w:rsid w:val="0001045A"/>
    <w:rsid w:val="0001159F"/>
    <w:rsid w:val="00013AE4"/>
    <w:rsid w:val="00013CB3"/>
    <w:rsid w:val="00014220"/>
    <w:rsid w:val="000142EC"/>
    <w:rsid w:val="00014D50"/>
    <w:rsid w:val="00014DEE"/>
    <w:rsid w:val="00014ED3"/>
    <w:rsid w:val="00016A81"/>
    <w:rsid w:val="00016FCB"/>
    <w:rsid w:val="00021F9C"/>
    <w:rsid w:val="00022616"/>
    <w:rsid w:val="00022B66"/>
    <w:rsid w:val="00023633"/>
    <w:rsid w:val="00024180"/>
    <w:rsid w:val="00024876"/>
    <w:rsid w:val="000259C9"/>
    <w:rsid w:val="00025A05"/>
    <w:rsid w:val="000262CE"/>
    <w:rsid w:val="00027B5B"/>
    <w:rsid w:val="00027C12"/>
    <w:rsid w:val="000306A8"/>
    <w:rsid w:val="0003098C"/>
    <w:rsid w:val="000310FB"/>
    <w:rsid w:val="0003179E"/>
    <w:rsid w:val="000321B9"/>
    <w:rsid w:val="0003246D"/>
    <w:rsid w:val="00032EB3"/>
    <w:rsid w:val="00033D93"/>
    <w:rsid w:val="00033FF2"/>
    <w:rsid w:val="00035754"/>
    <w:rsid w:val="00035821"/>
    <w:rsid w:val="00037329"/>
    <w:rsid w:val="00037689"/>
    <w:rsid w:val="000378D9"/>
    <w:rsid w:val="00040D27"/>
    <w:rsid w:val="00041736"/>
    <w:rsid w:val="00041F7A"/>
    <w:rsid w:val="000421DB"/>
    <w:rsid w:val="0004267E"/>
    <w:rsid w:val="00044EAE"/>
    <w:rsid w:val="00045BC7"/>
    <w:rsid w:val="000466AE"/>
    <w:rsid w:val="000467C5"/>
    <w:rsid w:val="0004753C"/>
    <w:rsid w:val="00047613"/>
    <w:rsid w:val="0004768F"/>
    <w:rsid w:val="00047938"/>
    <w:rsid w:val="0004799D"/>
    <w:rsid w:val="00047AAD"/>
    <w:rsid w:val="00050025"/>
    <w:rsid w:val="00050F67"/>
    <w:rsid w:val="0005149A"/>
    <w:rsid w:val="00051B95"/>
    <w:rsid w:val="000534B4"/>
    <w:rsid w:val="00054057"/>
    <w:rsid w:val="00054156"/>
    <w:rsid w:val="0005424B"/>
    <w:rsid w:val="000542F1"/>
    <w:rsid w:val="00054E75"/>
    <w:rsid w:val="00056954"/>
    <w:rsid w:val="000573EA"/>
    <w:rsid w:val="000574FF"/>
    <w:rsid w:val="00057633"/>
    <w:rsid w:val="00057C1A"/>
    <w:rsid w:val="00057E80"/>
    <w:rsid w:val="000621E5"/>
    <w:rsid w:val="00063AF8"/>
    <w:rsid w:val="00066154"/>
    <w:rsid w:val="00066E50"/>
    <w:rsid w:val="00067187"/>
    <w:rsid w:val="00070D72"/>
    <w:rsid w:val="00071023"/>
    <w:rsid w:val="00071EE6"/>
    <w:rsid w:val="00071F3F"/>
    <w:rsid w:val="00074531"/>
    <w:rsid w:val="0007454D"/>
    <w:rsid w:val="000745C5"/>
    <w:rsid w:val="0007481F"/>
    <w:rsid w:val="000751A8"/>
    <w:rsid w:val="00077509"/>
    <w:rsid w:val="000776EE"/>
    <w:rsid w:val="000778A3"/>
    <w:rsid w:val="00077C5B"/>
    <w:rsid w:val="0008115A"/>
    <w:rsid w:val="000811B6"/>
    <w:rsid w:val="000811C2"/>
    <w:rsid w:val="000816DF"/>
    <w:rsid w:val="00081827"/>
    <w:rsid w:val="00081FCE"/>
    <w:rsid w:val="00082DEF"/>
    <w:rsid w:val="00083C02"/>
    <w:rsid w:val="00083FEB"/>
    <w:rsid w:val="000840FC"/>
    <w:rsid w:val="00084110"/>
    <w:rsid w:val="000841DC"/>
    <w:rsid w:val="00086565"/>
    <w:rsid w:val="00087908"/>
    <w:rsid w:val="00087E37"/>
    <w:rsid w:val="000903C3"/>
    <w:rsid w:val="000909EC"/>
    <w:rsid w:val="000913A7"/>
    <w:rsid w:val="0009238E"/>
    <w:rsid w:val="000923A7"/>
    <w:rsid w:val="0009243F"/>
    <w:rsid w:val="00092E50"/>
    <w:rsid w:val="00093501"/>
    <w:rsid w:val="00093FAC"/>
    <w:rsid w:val="000946BE"/>
    <w:rsid w:val="000951CD"/>
    <w:rsid w:val="000959C5"/>
    <w:rsid w:val="00096112"/>
    <w:rsid w:val="00096B65"/>
    <w:rsid w:val="00097BBE"/>
    <w:rsid w:val="00097D53"/>
    <w:rsid w:val="000A0A11"/>
    <w:rsid w:val="000A1344"/>
    <w:rsid w:val="000A1DCD"/>
    <w:rsid w:val="000A3066"/>
    <w:rsid w:val="000A38EF"/>
    <w:rsid w:val="000A42B9"/>
    <w:rsid w:val="000A4FE4"/>
    <w:rsid w:val="000A5A95"/>
    <w:rsid w:val="000A6BFC"/>
    <w:rsid w:val="000A7811"/>
    <w:rsid w:val="000A7ECB"/>
    <w:rsid w:val="000B284B"/>
    <w:rsid w:val="000B2DFC"/>
    <w:rsid w:val="000B35B1"/>
    <w:rsid w:val="000B572B"/>
    <w:rsid w:val="000B663A"/>
    <w:rsid w:val="000B71FC"/>
    <w:rsid w:val="000B7663"/>
    <w:rsid w:val="000B7688"/>
    <w:rsid w:val="000C07BF"/>
    <w:rsid w:val="000C13E6"/>
    <w:rsid w:val="000C2968"/>
    <w:rsid w:val="000C2D00"/>
    <w:rsid w:val="000C465A"/>
    <w:rsid w:val="000C518E"/>
    <w:rsid w:val="000C5246"/>
    <w:rsid w:val="000C5D54"/>
    <w:rsid w:val="000C6087"/>
    <w:rsid w:val="000C7009"/>
    <w:rsid w:val="000C7148"/>
    <w:rsid w:val="000C7BF1"/>
    <w:rsid w:val="000D0A22"/>
    <w:rsid w:val="000D1797"/>
    <w:rsid w:val="000D185D"/>
    <w:rsid w:val="000D30C1"/>
    <w:rsid w:val="000D318C"/>
    <w:rsid w:val="000D3A8D"/>
    <w:rsid w:val="000D57FB"/>
    <w:rsid w:val="000D5A6B"/>
    <w:rsid w:val="000D5CD9"/>
    <w:rsid w:val="000D6661"/>
    <w:rsid w:val="000D69A2"/>
    <w:rsid w:val="000D6BC7"/>
    <w:rsid w:val="000D7DB4"/>
    <w:rsid w:val="000E1414"/>
    <w:rsid w:val="000E179E"/>
    <w:rsid w:val="000E2CBF"/>
    <w:rsid w:val="000E3B33"/>
    <w:rsid w:val="000E49B7"/>
    <w:rsid w:val="000E4B53"/>
    <w:rsid w:val="000E4EC5"/>
    <w:rsid w:val="000E64CC"/>
    <w:rsid w:val="000E6629"/>
    <w:rsid w:val="000E7329"/>
    <w:rsid w:val="000E77FC"/>
    <w:rsid w:val="000E7EFD"/>
    <w:rsid w:val="000E7FBB"/>
    <w:rsid w:val="000F0B96"/>
    <w:rsid w:val="000F1619"/>
    <w:rsid w:val="000F18B7"/>
    <w:rsid w:val="000F1E9A"/>
    <w:rsid w:val="000F29B0"/>
    <w:rsid w:val="000F417D"/>
    <w:rsid w:val="000F5790"/>
    <w:rsid w:val="000F58B4"/>
    <w:rsid w:val="000F6DE6"/>
    <w:rsid w:val="000F727B"/>
    <w:rsid w:val="000F744F"/>
    <w:rsid w:val="000F7F9A"/>
    <w:rsid w:val="00100446"/>
    <w:rsid w:val="00101A4C"/>
    <w:rsid w:val="00101BD5"/>
    <w:rsid w:val="0010237C"/>
    <w:rsid w:val="0010293C"/>
    <w:rsid w:val="001032E7"/>
    <w:rsid w:val="00103971"/>
    <w:rsid w:val="00103A70"/>
    <w:rsid w:val="00103FDB"/>
    <w:rsid w:val="0010421B"/>
    <w:rsid w:val="00104DB1"/>
    <w:rsid w:val="00105670"/>
    <w:rsid w:val="00105A86"/>
    <w:rsid w:val="00106B70"/>
    <w:rsid w:val="00106BC9"/>
    <w:rsid w:val="00106D2E"/>
    <w:rsid w:val="00106E5F"/>
    <w:rsid w:val="001076FE"/>
    <w:rsid w:val="001077A7"/>
    <w:rsid w:val="00107A17"/>
    <w:rsid w:val="00107B8B"/>
    <w:rsid w:val="00111923"/>
    <w:rsid w:val="00112989"/>
    <w:rsid w:val="001130C6"/>
    <w:rsid w:val="0011363E"/>
    <w:rsid w:val="00113965"/>
    <w:rsid w:val="001140E8"/>
    <w:rsid w:val="00114CEA"/>
    <w:rsid w:val="00115D0C"/>
    <w:rsid w:val="001179C3"/>
    <w:rsid w:val="00117CAF"/>
    <w:rsid w:val="00117E4F"/>
    <w:rsid w:val="00121486"/>
    <w:rsid w:val="00121D91"/>
    <w:rsid w:val="001224E2"/>
    <w:rsid w:val="00122968"/>
    <w:rsid w:val="00122D14"/>
    <w:rsid w:val="0012384B"/>
    <w:rsid w:val="001239AF"/>
    <w:rsid w:val="001246EB"/>
    <w:rsid w:val="001267AC"/>
    <w:rsid w:val="00127808"/>
    <w:rsid w:val="0013116E"/>
    <w:rsid w:val="001315E7"/>
    <w:rsid w:val="0013182F"/>
    <w:rsid w:val="00131DD8"/>
    <w:rsid w:val="0013304B"/>
    <w:rsid w:val="00133A51"/>
    <w:rsid w:val="001340CC"/>
    <w:rsid w:val="001345DB"/>
    <w:rsid w:val="001366D3"/>
    <w:rsid w:val="0013688E"/>
    <w:rsid w:val="00136FB8"/>
    <w:rsid w:val="00137F32"/>
    <w:rsid w:val="00140081"/>
    <w:rsid w:val="0014199A"/>
    <w:rsid w:val="00141B52"/>
    <w:rsid w:val="001421E1"/>
    <w:rsid w:val="00142407"/>
    <w:rsid w:val="001427CA"/>
    <w:rsid w:val="0014323F"/>
    <w:rsid w:val="001437B7"/>
    <w:rsid w:val="00143C7E"/>
    <w:rsid w:val="00144BE5"/>
    <w:rsid w:val="00145755"/>
    <w:rsid w:val="00145C7D"/>
    <w:rsid w:val="001462FE"/>
    <w:rsid w:val="00147536"/>
    <w:rsid w:val="0014782C"/>
    <w:rsid w:val="001479D6"/>
    <w:rsid w:val="00147EE7"/>
    <w:rsid w:val="00150209"/>
    <w:rsid w:val="00150544"/>
    <w:rsid w:val="00150775"/>
    <w:rsid w:val="00150E0C"/>
    <w:rsid w:val="00150F03"/>
    <w:rsid w:val="001514E4"/>
    <w:rsid w:val="00152447"/>
    <w:rsid w:val="001529D4"/>
    <w:rsid w:val="00152B8B"/>
    <w:rsid w:val="00154777"/>
    <w:rsid w:val="00154DAC"/>
    <w:rsid w:val="00155130"/>
    <w:rsid w:val="00155AD8"/>
    <w:rsid w:val="00157E47"/>
    <w:rsid w:val="00160D8E"/>
    <w:rsid w:val="0016105D"/>
    <w:rsid w:val="00161967"/>
    <w:rsid w:val="00162162"/>
    <w:rsid w:val="001634F9"/>
    <w:rsid w:val="001637F8"/>
    <w:rsid w:val="00164823"/>
    <w:rsid w:val="001652E4"/>
    <w:rsid w:val="001656C6"/>
    <w:rsid w:val="00166C8D"/>
    <w:rsid w:val="00167903"/>
    <w:rsid w:val="00167A3F"/>
    <w:rsid w:val="00167A80"/>
    <w:rsid w:val="00170D5A"/>
    <w:rsid w:val="00170FA3"/>
    <w:rsid w:val="0017134A"/>
    <w:rsid w:val="00171752"/>
    <w:rsid w:val="00172631"/>
    <w:rsid w:val="00172D63"/>
    <w:rsid w:val="001730DE"/>
    <w:rsid w:val="00173892"/>
    <w:rsid w:val="00174A57"/>
    <w:rsid w:val="00174A99"/>
    <w:rsid w:val="00175CAC"/>
    <w:rsid w:val="00175DD2"/>
    <w:rsid w:val="001761FC"/>
    <w:rsid w:val="00176347"/>
    <w:rsid w:val="0017639F"/>
    <w:rsid w:val="00176B03"/>
    <w:rsid w:val="00177431"/>
    <w:rsid w:val="00177945"/>
    <w:rsid w:val="00180069"/>
    <w:rsid w:val="00180B56"/>
    <w:rsid w:val="00180F60"/>
    <w:rsid w:val="00182000"/>
    <w:rsid w:val="001825CA"/>
    <w:rsid w:val="00182BD0"/>
    <w:rsid w:val="00183047"/>
    <w:rsid w:val="001839C2"/>
    <w:rsid w:val="00183E0B"/>
    <w:rsid w:val="00183FD4"/>
    <w:rsid w:val="00184A00"/>
    <w:rsid w:val="00184C0C"/>
    <w:rsid w:val="00184F08"/>
    <w:rsid w:val="0018662A"/>
    <w:rsid w:val="00186C4A"/>
    <w:rsid w:val="001904F1"/>
    <w:rsid w:val="00190552"/>
    <w:rsid w:val="001905BC"/>
    <w:rsid w:val="00192C52"/>
    <w:rsid w:val="00192C69"/>
    <w:rsid w:val="00193047"/>
    <w:rsid w:val="0019316F"/>
    <w:rsid w:val="00193879"/>
    <w:rsid w:val="00193E78"/>
    <w:rsid w:val="001941F1"/>
    <w:rsid w:val="0019458D"/>
    <w:rsid w:val="00194794"/>
    <w:rsid w:val="00194CE0"/>
    <w:rsid w:val="001959D1"/>
    <w:rsid w:val="001970C8"/>
    <w:rsid w:val="001976DF"/>
    <w:rsid w:val="0019771A"/>
    <w:rsid w:val="001978AB"/>
    <w:rsid w:val="001A0098"/>
    <w:rsid w:val="001A0FCB"/>
    <w:rsid w:val="001A1777"/>
    <w:rsid w:val="001A1DF5"/>
    <w:rsid w:val="001A39E9"/>
    <w:rsid w:val="001A3ABF"/>
    <w:rsid w:val="001A3E74"/>
    <w:rsid w:val="001A43E8"/>
    <w:rsid w:val="001A54BB"/>
    <w:rsid w:val="001A5BAE"/>
    <w:rsid w:val="001A6F00"/>
    <w:rsid w:val="001A6F09"/>
    <w:rsid w:val="001A77CF"/>
    <w:rsid w:val="001A7A76"/>
    <w:rsid w:val="001B041B"/>
    <w:rsid w:val="001B0ED7"/>
    <w:rsid w:val="001B1807"/>
    <w:rsid w:val="001B1E81"/>
    <w:rsid w:val="001B253C"/>
    <w:rsid w:val="001B59F2"/>
    <w:rsid w:val="001B5B63"/>
    <w:rsid w:val="001B7659"/>
    <w:rsid w:val="001C029E"/>
    <w:rsid w:val="001C0F9F"/>
    <w:rsid w:val="001C10A8"/>
    <w:rsid w:val="001C11F0"/>
    <w:rsid w:val="001C1C71"/>
    <w:rsid w:val="001C29A5"/>
    <w:rsid w:val="001C309B"/>
    <w:rsid w:val="001C3163"/>
    <w:rsid w:val="001C4E14"/>
    <w:rsid w:val="001C5939"/>
    <w:rsid w:val="001C68A2"/>
    <w:rsid w:val="001C695B"/>
    <w:rsid w:val="001C6B24"/>
    <w:rsid w:val="001D00D7"/>
    <w:rsid w:val="001D0CA2"/>
    <w:rsid w:val="001D26A6"/>
    <w:rsid w:val="001D2B16"/>
    <w:rsid w:val="001D2F6C"/>
    <w:rsid w:val="001D361C"/>
    <w:rsid w:val="001D3DC6"/>
    <w:rsid w:val="001D7488"/>
    <w:rsid w:val="001D75A7"/>
    <w:rsid w:val="001E0531"/>
    <w:rsid w:val="001E0C20"/>
    <w:rsid w:val="001E10A3"/>
    <w:rsid w:val="001E134F"/>
    <w:rsid w:val="001E191B"/>
    <w:rsid w:val="001E21BF"/>
    <w:rsid w:val="001E2DB4"/>
    <w:rsid w:val="001E2F2F"/>
    <w:rsid w:val="001E30A7"/>
    <w:rsid w:val="001E3D8E"/>
    <w:rsid w:val="001E46DA"/>
    <w:rsid w:val="001E4B73"/>
    <w:rsid w:val="001E4CCB"/>
    <w:rsid w:val="001E4D68"/>
    <w:rsid w:val="001E5DE5"/>
    <w:rsid w:val="001E71DF"/>
    <w:rsid w:val="001F017A"/>
    <w:rsid w:val="001F0EFB"/>
    <w:rsid w:val="001F14E4"/>
    <w:rsid w:val="001F1D91"/>
    <w:rsid w:val="001F2BF4"/>
    <w:rsid w:val="001F3404"/>
    <w:rsid w:val="001F357E"/>
    <w:rsid w:val="001F366A"/>
    <w:rsid w:val="001F5603"/>
    <w:rsid w:val="001F6171"/>
    <w:rsid w:val="001F6C8C"/>
    <w:rsid w:val="001F6FC8"/>
    <w:rsid w:val="001F6FCF"/>
    <w:rsid w:val="001F7442"/>
    <w:rsid w:val="00200C1B"/>
    <w:rsid w:val="002019D2"/>
    <w:rsid w:val="002019ED"/>
    <w:rsid w:val="00201E88"/>
    <w:rsid w:val="00202510"/>
    <w:rsid w:val="002041F2"/>
    <w:rsid w:val="0020728E"/>
    <w:rsid w:val="002079B5"/>
    <w:rsid w:val="00207F58"/>
    <w:rsid w:val="00211017"/>
    <w:rsid w:val="00211EFC"/>
    <w:rsid w:val="002120F6"/>
    <w:rsid w:val="002131E6"/>
    <w:rsid w:val="0021361D"/>
    <w:rsid w:val="0021485E"/>
    <w:rsid w:val="00214AFD"/>
    <w:rsid w:val="00214E2F"/>
    <w:rsid w:val="0021575C"/>
    <w:rsid w:val="00215A17"/>
    <w:rsid w:val="0022007B"/>
    <w:rsid w:val="002204FB"/>
    <w:rsid w:val="00220B4E"/>
    <w:rsid w:val="00221220"/>
    <w:rsid w:val="002214A6"/>
    <w:rsid w:val="00221AEA"/>
    <w:rsid w:val="00221F16"/>
    <w:rsid w:val="00222285"/>
    <w:rsid w:val="002224C9"/>
    <w:rsid w:val="002233B1"/>
    <w:rsid w:val="0022374D"/>
    <w:rsid w:val="00223812"/>
    <w:rsid w:val="00223F93"/>
    <w:rsid w:val="0022438A"/>
    <w:rsid w:val="00224A2E"/>
    <w:rsid w:val="002253D1"/>
    <w:rsid w:val="002257E6"/>
    <w:rsid w:val="0022766E"/>
    <w:rsid w:val="0022773C"/>
    <w:rsid w:val="002309C7"/>
    <w:rsid w:val="00231210"/>
    <w:rsid w:val="00231C4A"/>
    <w:rsid w:val="00231EA3"/>
    <w:rsid w:val="00231F08"/>
    <w:rsid w:val="00233E17"/>
    <w:rsid w:val="0023517F"/>
    <w:rsid w:val="00235512"/>
    <w:rsid w:val="00236093"/>
    <w:rsid w:val="0023638E"/>
    <w:rsid w:val="00236C82"/>
    <w:rsid w:val="00241C1B"/>
    <w:rsid w:val="00242720"/>
    <w:rsid w:val="00242D0B"/>
    <w:rsid w:val="002432C1"/>
    <w:rsid w:val="00243E25"/>
    <w:rsid w:val="0024404F"/>
    <w:rsid w:val="002440F5"/>
    <w:rsid w:val="002449A2"/>
    <w:rsid w:val="00244E60"/>
    <w:rsid w:val="0024551E"/>
    <w:rsid w:val="00245B3E"/>
    <w:rsid w:val="00246368"/>
    <w:rsid w:val="00246752"/>
    <w:rsid w:val="00246A77"/>
    <w:rsid w:val="00247BA8"/>
    <w:rsid w:val="00250B35"/>
    <w:rsid w:val="0025104E"/>
    <w:rsid w:val="00251704"/>
    <w:rsid w:val="0025174D"/>
    <w:rsid w:val="00251DF0"/>
    <w:rsid w:val="00253208"/>
    <w:rsid w:val="00253974"/>
    <w:rsid w:val="002540AC"/>
    <w:rsid w:val="002541FB"/>
    <w:rsid w:val="00254445"/>
    <w:rsid w:val="00254866"/>
    <w:rsid w:val="00255882"/>
    <w:rsid w:val="00255981"/>
    <w:rsid w:val="00255F17"/>
    <w:rsid w:val="00255F42"/>
    <w:rsid w:val="00256B9C"/>
    <w:rsid w:val="00257221"/>
    <w:rsid w:val="00257377"/>
    <w:rsid w:val="002577CC"/>
    <w:rsid w:val="0025799A"/>
    <w:rsid w:val="00257A01"/>
    <w:rsid w:val="00260241"/>
    <w:rsid w:val="00260DD4"/>
    <w:rsid w:val="00261123"/>
    <w:rsid w:val="002613F4"/>
    <w:rsid w:val="00261631"/>
    <w:rsid w:val="00261B83"/>
    <w:rsid w:val="002620EB"/>
    <w:rsid w:val="002621A8"/>
    <w:rsid w:val="002636C8"/>
    <w:rsid w:val="002642DA"/>
    <w:rsid w:val="00264A94"/>
    <w:rsid w:val="00266021"/>
    <w:rsid w:val="00266405"/>
    <w:rsid w:val="00266881"/>
    <w:rsid w:val="0027014C"/>
    <w:rsid w:val="00270B6D"/>
    <w:rsid w:val="0027350E"/>
    <w:rsid w:val="002740B0"/>
    <w:rsid w:val="002744EB"/>
    <w:rsid w:val="0027506D"/>
    <w:rsid w:val="002752B8"/>
    <w:rsid w:val="00275996"/>
    <w:rsid w:val="002761F5"/>
    <w:rsid w:val="00277562"/>
    <w:rsid w:val="0028090B"/>
    <w:rsid w:val="00280A22"/>
    <w:rsid w:val="00281460"/>
    <w:rsid w:val="00281F4F"/>
    <w:rsid w:val="00282D06"/>
    <w:rsid w:val="00283173"/>
    <w:rsid w:val="00283568"/>
    <w:rsid w:val="002835D7"/>
    <w:rsid w:val="002846AD"/>
    <w:rsid w:val="00286E35"/>
    <w:rsid w:val="002875D7"/>
    <w:rsid w:val="002911DF"/>
    <w:rsid w:val="00291FD1"/>
    <w:rsid w:val="00292328"/>
    <w:rsid w:val="002923BA"/>
    <w:rsid w:val="0029317F"/>
    <w:rsid w:val="00294A78"/>
    <w:rsid w:val="002950A6"/>
    <w:rsid w:val="00295137"/>
    <w:rsid w:val="00295C48"/>
    <w:rsid w:val="00295F2E"/>
    <w:rsid w:val="00296555"/>
    <w:rsid w:val="002969DC"/>
    <w:rsid w:val="002A2329"/>
    <w:rsid w:val="002A2E4B"/>
    <w:rsid w:val="002A3D20"/>
    <w:rsid w:val="002A40CB"/>
    <w:rsid w:val="002A41E6"/>
    <w:rsid w:val="002A501F"/>
    <w:rsid w:val="002A5528"/>
    <w:rsid w:val="002A6144"/>
    <w:rsid w:val="002A7869"/>
    <w:rsid w:val="002A78F5"/>
    <w:rsid w:val="002A7AC6"/>
    <w:rsid w:val="002A7B8C"/>
    <w:rsid w:val="002B0B65"/>
    <w:rsid w:val="002B15D3"/>
    <w:rsid w:val="002B23BB"/>
    <w:rsid w:val="002B25DA"/>
    <w:rsid w:val="002B3696"/>
    <w:rsid w:val="002B3FFE"/>
    <w:rsid w:val="002B4035"/>
    <w:rsid w:val="002B4AE2"/>
    <w:rsid w:val="002B4EF8"/>
    <w:rsid w:val="002B4FC5"/>
    <w:rsid w:val="002B53FF"/>
    <w:rsid w:val="002B723C"/>
    <w:rsid w:val="002B737C"/>
    <w:rsid w:val="002B78D2"/>
    <w:rsid w:val="002B7CAD"/>
    <w:rsid w:val="002C039B"/>
    <w:rsid w:val="002C1F17"/>
    <w:rsid w:val="002C22F4"/>
    <w:rsid w:val="002C24C1"/>
    <w:rsid w:val="002C3216"/>
    <w:rsid w:val="002C3B73"/>
    <w:rsid w:val="002C477A"/>
    <w:rsid w:val="002C5DA2"/>
    <w:rsid w:val="002C5DCB"/>
    <w:rsid w:val="002C5F18"/>
    <w:rsid w:val="002C62B7"/>
    <w:rsid w:val="002D0035"/>
    <w:rsid w:val="002D0E46"/>
    <w:rsid w:val="002D19B8"/>
    <w:rsid w:val="002D1ECA"/>
    <w:rsid w:val="002D2197"/>
    <w:rsid w:val="002D22D9"/>
    <w:rsid w:val="002D27E2"/>
    <w:rsid w:val="002D2BFB"/>
    <w:rsid w:val="002D2EA1"/>
    <w:rsid w:val="002D2FAC"/>
    <w:rsid w:val="002D36CD"/>
    <w:rsid w:val="002D5700"/>
    <w:rsid w:val="002D6239"/>
    <w:rsid w:val="002D6490"/>
    <w:rsid w:val="002D6743"/>
    <w:rsid w:val="002D718A"/>
    <w:rsid w:val="002D7C9C"/>
    <w:rsid w:val="002D7E71"/>
    <w:rsid w:val="002E0CCE"/>
    <w:rsid w:val="002E1471"/>
    <w:rsid w:val="002E230A"/>
    <w:rsid w:val="002E384A"/>
    <w:rsid w:val="002E4325"/>
    <w:rsid w:val="002E5D8F"/>
    <w:rsid w:val="002E67B5"/>
    <w:rsid w:val="002E6880"/>
    <w:rsid w:val="002E707E"/>
    <w:rsid w:val="002E7698"/>
    <w:rsid w:val="002F05A3"/>
    <w:rsid w:val="002F0D27"/>
    <w:rsid w:val="002F25D8"/>
    <w:rsid w:val="002F2B46"/>
    <w:rsid w:val="002F4045"/>
    <w:rsid w:val="002F4205"/>
    <w:rsid w:val="002F4263"/>
    <w:rsid w:val="002F44B7"/>
    <w:rsid w:val="002F564F"/>
    <w:rsid w:val="002F5A82"/>
    <w:rsid w:val="002F5B87"/>
    <w:rsid w:val="002F7331"/>
    <w:rsid w:val="0030072A"/>
    <w:rsid w:val="00300EA0"/>
    <w:rsid w:val="0030143B"/>
    <w:rsid w:val="003034E5"/>
    <w:rsid w:val="003038CC"/>
    <w:rsid w:val="003038DF"/>
    <w:rsid w:val="003052F8"/>
    <w:rsid w:val="00305369"/>
    <w:rsid w:val="003056C9"/>
    <w:rsid w:val="00305806"/>
    <w:rsid w:val="00306D29"/>
    <w:rsid w:val="003075C4"/>
    <w:rsid w:val="0031026F"/>
    <w:rsid w:val="00310309"/>
    <w:rsid w:val="0031145B"/>
    <w:rsid w:val="0031226F"/>
    <w:rsid w:val="003135B2"/>
    <w:rsid w:val="00313632"/>
    <w:rsid w:val="00313903"/>
    <w:rsid w:val="0031391B"/>
    <w:rsid w:val="00314529"/>
    <w:rsid w:val="00314DC3"/>
    <w:rsid w:val="00316294"/>
    <w:rsid w:val="0031689F"/>
    <w:rsid w:val="00316F8C"/>
    <w:rsid w:val="00317343"/>
    <w:rsid w:val="0031738C"/>
    <w:rsid w:val="00317E93"/>
    <w:rsid w:val="00320C3A"/>
    <w:rsid w:val="00320F84"/>
    <w:rsid w:val="00321E9C"/>
    <w:rsid w:val="003224EF"/>
    <w:rsid w:val="00323575"/>
    <w:rsid w:val="00323CDE"/>
    <w:rsid w:val="00323D12"/>
    <w:rsid w:val="00324813"/>
    <w:rsid w:val="00324C1E"/>
    <w:rsid w:val="00324F92"/>
    <w:rsid w:val="0032523A"/>
    <w:rsid w:val="0032524A"/>
    <w:rsid w:val="00325DA1"/>
    <w:rsid w:val="00325EFF"/>
    <w:rsid w:val="003301E0"/>
    <w:rsid w:val="0033077B"/>
    <w:rsid w:val="00330E9B"/>
    <w:rsid w:val="0033113B"/>
    <w:rsid w:val="00331363"/>
    <w:rsid w:val="003319B2"/>
    <w:rsid w:val="003321DC"/>
    <w:rsid w:val="00332280"/>
    <w:rsid w:val="003325D8"/>
    <w:rsid w:val="00332A72"/>
    <w:rsid w:val="003331FB"/>
    <w:rsid w:val="00334005"/>
    <w:rsid w:val="00334257"/>
    <w:rsid w:val="00334C87"/>
    <w:rsid w:val="003358FB"/>
    <w:rsid w:val="00335900"/>
    <w:rsid w:val="00335C63"/>
    <w:rsid w:val="00336473"/>
    <w:rsid w:val="00336A28"/>
    <w:rsid w:val="00336E52"/>
    <w:rsid w:val="003371E4"/>
    <w:rsid w:val="00340103"/>
    <w:rsid w:val="0034023F"/>
    <w:rsid w:val="0034046F"/>
    <w:rsid w:val="0034140B"/>
    <w:rsid w:val="0034143C"/>
    <w:rsid w:val="00341BBF"/>
    <w:rsid w:val="00343532"/>
    <w:rsid w:val="00344C0C"/>
    <w:rsid w:val="00344E60"/>
    <w:rsid w:val="00345311"/>
    <w:rsid w:val="00346102"/>
    <w:rsid w:val="0034736A"/>
    <w:rsid w:val="0034781B"/>
    <w:rsid w:val="00351382"/>
    <w:rsid w:val="00351F70"/>
    <w:rsid w:val="003523A4"/>
    <w:rsid w:val="00352568"/>
    <w:rsid w:val="003530FC"/>
    <w:rsid w:val="00353195"/>
    <w:rsid w:val="00353223"/>
    <w:rsid w:val="0035331C"/>
    <w:rsid w:val="00353598"/>
    <w:rsid w:val="0035391D"/>
    <w:rsid w:val="003544E4"/>
    <w:rsid w:val="00355079"/>
    <w:rsid w:val="0036037F"/>
    <w:rsid w:val="00360E4B"/>
    <w:rsid w:val="003626E0"/>
    <w:rsid w:val="00364DBC"/>
    <w:rsid w:val="00365949"/>
    <w:rsid w:val="0036710C"/>
    <w:rsid w:val="00367A66"/>
    <w:rsid w:val="0037089C"/>
    <w:rsid w:val="0037103A"/>
    <w:rsid w:val="003711CC"/>
    <w:rsid w:val="00371C15"/>
    <w:rsid w:val="0037274C"/>
    <w:rsid w:val="003727D9"/>
    <w:rsid w:val="003731F3"/>
    <w:rsid w:val="0037321D"/>
    <w:rsid w:val="00373AA3"/>
    <w:rsid w:val="00374B71"/>
    <w:rsid w:val="00375A81"/>
    <w:rsid w:val="00376553"/>
    <w:rsid w:val="00377207"/>
    <w:rsid w:val="003775E4"/>
    <w:rsid w:val="00377A5D"/>
    <w:rsid w:val="00377CFB"/>
    <w:rsid w:val="00380D8F"/>
    <w:rsid w:val="0038120A"/>
    <w:rsid w:val="00382379"/>
    <w:rsid w:val="00383797"/>
    <w:rsid w:val="003858D2"/>
    <w:rsid w:val="0038644C"/>
    <w:rsid w:val="0038665B"/>
    <w:rsid w:val="003870D0"/>
    <w:rsid w:val="00387BB7"/>
    <w:rsid w:val="00390C1A"/>
    <w:rsid w:val="003914DC"/>
    <w:rsid w:val="0039152F"/>
    <w:rsid w:val="00392799"/>
    <w:rsid w:val="0039366D"/>
    <w:rsid w:val="00393B2E"/>
    <w:rsid w:val="00393DEC"/>
    <w:rsid w:val="003940F1"/>
    <w:rsid w:val="00394395"/>
    <w:rsid w:val="00394989"/>
    <w:rsid w:val="003966DC"/>
    <w:rsid w:val="003972F6"/>
    <w:rsid w:val="003978F1"/>
    <w:rsid w:val="003A0B86"/>
    <w:rsid w:val="003A1A6A"/>
    <w:rsid w:val="003A2098"/>
    <w:rsid w:val="003A2184"/>
    <w:rsid w:val="003A29AB"/>
    <w:rsid w:val="003A334A"/>
    <w:rsid w:val="003A3419"/>
    <w:rsid w:val="003A3AD1"/>
    <w:rsid w:val="003A3D8D"/>
    <w:rsid w:val="003A47A9"/>
    <w:rsid w:val="003A4CD9"/>
    <w:rsid w:val="003A4F89"/>
    <w:rsid w:val="003A541A"/>
    <w:rsid w:val="003B0043"/>
    <w:rsid w:val="003B012B"/>
    <w:rsid w:val="003B058F"/>
    <w:rsid w:val="003B0F32"/>
    <w:rsid w:val="003B125A"/>
    <w:rsid w:val="003B2A31"/>
    <w:rsid w:val="003B2A5A"/>
    <w:rsid w:val="003B4464"/>
    <w:rsid w:val="003B4FAD"/>
    <w:rsid w:val="003B55D3"/>
    <w:rsid w:val="003B6428"/>
    <w:rsid w:val="003B6CEA"/>
    <w:rsid w:val="003B6D17"/>
    <w:rsid w:val="003B6FC4"/>
    <w:rsid w:val="003B6FFF"/>
    <w:rsid w:val="003B7311"/>
    <w:rsid w:val="003C1041"/>
    <w:rsid w:val="003C1E6B"/>
    <w:rsid w:val="003C2155"/>
    <w:rsid w:val="003C2315"/>
    <w:rsid w:val="003C2434"/>
    <w:rsid w:val="003C28EC"/>
    <w:rsid w:val="003C2A91"/>
    <w:rsid w:val="003C2B2A"/>
    <w:rsid w:val="003C3A86"/>
    <w:rsid w:val="003C4C5E"/>
    <w:rsid w:val="003C4E7E"/>
    <w:rsid w:val="003C5604"/>
    <w:rsid w:val="003C5F37"/>
    <w:rsid w:val="003C6850"/>
    <w:rsid w:val="003C78B3"/>
    <w:rsid w:val="003D00C6"/>
    <w:rsid w:val="003D0C3B"/>
    <w:rsid w:val="003D1525"/>
    <w:rsid w:val="003D1850"/>
    <w:rsid w:val="003D1CCA"/>
    <w:rsid w:val="003D1E02"/>
    <w:rsid w:val="003D2207"/>
    <w:rsid w:val="003D2216"/>
    <w:rsid w:val="003D386C"/>
    <w:rsid w:val="003D3F71"/>
    <w:rsid w:val="003D4816"/>
    <w:rsid w:val="003D6155"/>
    <w:rsid w:val="003D64BE"/>
    <w:rsid w:val="003D6DB1"/>
    <w:rsid w:val="003D707D"/>
    <w:rsid w:val="003D7DDA"/>
    <w:rsid w:val="003E1293"/>
    <w:rsid w:val="003E25AC"/>
    <w:rsid w:val="003E2681"/>
    <w:rsid w:val="003E27E2"/>
    <w:rsid w:val="003E3014"/>
    <w:rsid w:val="003E3DB5"/>
    <w:rsid w:val="003E4D18"/>
    <w:rsid w:val="003E562A"/>
    <w:rsid w:val="003E625B"/>
    <w:rsid w:val="003E64BF"/>
    <w:rsid w:val="003E66FF"/>
    <w:rsid w:val="003F164A"/>
    <w:rsid w:val="003F1B28"/>
    <w:rsid w:val="003F25CF"/>
    <w:rsid w:val="003F26C8"/>
    <w:rsid w:val="003F3C77"/>
    <w:rsid w:val="003F3D67"/>
    <w:rsid w:val="003F4380"/>
    <w:rsid w:val="003F5041"/>
    <w:rsid w:val="003F559E"/>
    <w:rsid w:val="003F5C08"/>
    <w:rsid w:val="003F5C2A"/>
    <w:rsid w:val="003F69C6"/>
    <w:rsid w:val="003F6CBC"/>
    <w:rsid w:val="003F7B2E"/>
    <w:rsid w:val="0040051C"/>
    <w:rsid w:val="00400CDF"/>
    <w:rsid w:val="00401557"/>
    <w:rsid w:val="004023BE"/>
    <w:rsid w:val="004027EF"/>
    <w:rsid w:val="00402C11"/>
    <w:rsid w:val="00402E67"/>
    <w:rsid w:val="00403AB2"/>
    <w:rsid w:val="00403E91"/>
    <w:rsid w:val="004040AA"/>
    <w:rsid w:val="0040430E"/>
    <w:rsid w:val="004044E8"/>
    <w:rsid w:val="00404778"/>
    <w:rsid w:val="004054CF"/>
    <w:rsid w:val="0040583C"/>
    <w:rsid w:val="00405C2D"/>
    <w:rsid w:val="004062A3"/>
    <w:rsid w:val="00406BE4"/>
    <w:rsid w:val="00406CD1"/>
    <w:rsid w:val="00406E7E"/>
    <w:rsid w:val="0040793E"/>
    <w:rsid w:val="0041020F"/>
    <w:rsid w:val="00410370"/>
    <w:rsid w:val="00411482"/>
    <w:rsid w:val="00411CB6"/>
    <w:rsid w:val="00413B81"/>
    <w:rsid w:val="00413EB9"/>
    <w:rsid w:val="00415ACB"/>
    <w:rsid w:val="00415C73"/>
    <w:rsid w:val="004168EE"/>
    <w:rsid w:val="00417058"/>
    <w:rsid w:val="004171AF"/>
    <w:rsid w:val="00420D5B"/>
    <w:rsid w:val="0042134F"/>
    <w:rsid w:val="004215D7"/>
    <w:rsid w:val="00421E6A"/>
    <w:rsid w:val="0042298A"/>
    <w:rsid w:val="00422D78"/>
    <w:rsid w:val="004236E1"/>
    <w:rsid w:val="00423FDF"/>
    <w:rsid w:val="00424377"/>
    <w:rsid w:val="00426D0B"/>
    <w:rsid w:val="00426FF5"/>
    <w:rsid w:val="00427445"/>
    <w:rsid w:val="0042787B"/>
    <w:rsid w:val="004303CD"/>
    <w:rsid w:val="00430942"/>
    <w:rsid w:val="00430974"/>
    <w:rsid w:val="00430D98"/>
    <w:rsid w:val="004329C8"/>
    <w:rsid w:val="00433AB7"/>
    <w:rsid w:val="0043698C"/>
    <w:rsid w:val="0044095C"/>
    <w:rsid w:val="00441373"/>
    <w:rsid w:val="00441A79"/>
    <w:rsid w:val="0044260E"/>
    <w:rsid w:val="00442A2D"/>
    <w:rsid w:val="004436B3"/>
    <w:rsid w:val="00444471"/>
    <w:rsid w:val="00444ABC"/>
    <w:rsid w:val="00445A75"/>
    <w:rsid w:val="00446559"/>
    <w:rsid w:val="0044655C"/>
    <w:rsid w:val="00446569"/>
    <w:rsid w:val="0044683B"/>
    <w:rsid w:val="00451528"/>
    <w:rsid w:val="004516D4"/>
    <w:rsid w:val="00451D33"/>
    <w:rsid w:val="00453018"/>
    <w:rsid w:val="00453083"/>
    <w:rsid w:val="0045454C"/>
    <w:rsid w:val="00454E51"/>
    <w:rsid w:val="00454F74"/>
    <w:rsid w:val="00455658"/>
    <w:rsid w:val="00455A54"/>
    <w:rsid w:val="0045649B"/>
    <w:rsid w:val="00456D97"/>
    <w:rsid w:val="004579D0"/>
    <w:rsid w:val="00457BF5"/>
    <w:rsid w:val="00460E1E"/>
    <w:rsid w:val="004614FA"/>
    <w:rsid w:val="00461EF9"/>
    <w:rsid w:val="00462A24"/>
    <w:rsid w:val="0046380B"/>
    <w:rsid w:val="00463BE4"/>
    <w:rsid w:val="004640F6"/>
    <w:rsid w:val="0046430A"/>
    <w:rsid w:val="004649EA"/>
    <w:rsid w:val="00464B34"/>
    <w:rsid w:val="00465B0A"/>
    <w:rsid w:val="00466610"/>
    <w:rsid w:val="004672CE"/>
    <w:rsid w:val="0046733F"/>
    <w:rsid w:val="004706E7"/>
    <w:rsid w:val="00470947"/>
    <w:rsid w:val="00471421"/>
    <w:rsid w:val="00471BC5"/>
    <w:rsid w:val="004724A6"/>
    <w:rsid w:val="00472F7E"/>
    <w:rsid w:val="004736DF"/>
    <w:rsid w:val="00473C18"/>
    <w:rsid w:val="004748DD"/>
    <w:rsid w:val="00480640"/>
    <w:rsid w:val="00480A30"/>
    <w:rsid w:val="00480A83"/>
    <w:rsid w:val="00480CA4"/>
    <w:rsid w:val="00481154"/>
    <w:rsid w:val="004816CE"/>
    <w:rsid w:val="00481DF6"/>
    <w:rsid w:val="004835F5"/>
    <w:rsid w:val="00483E52"/>
    <w:rsid w:val="0048429D"/>
    <w:rsid w:val="00484EBA"/>
    <w:rsid w:val="004856D2"/>
    <w:rsid w:val="00486EC6"/>
    <w:rsid w:val="004878A5"/>
    <w:rsid w:val="00490D4B"/>
    <w:rsid w:val="00492501"/>
    <w:rsid w:val="00492541"/>
    <w:rsid w:val="00492594"/>
    <w:rsid w:val="00492701"/>
    <w:rsid w:val="004928AA"/>
    <w:rsid w:val="004928FD"/>
    <w:rsid w:val="0049389E"/>
    <w:rsid w:val="00493E71"/>
    <w:rsid w:val="00494139"/>
    <w:rsid w:val="00494A9A"/>
    <w:rsid w:val="00494DCE"/>
    <w:rsid w:val="00494F30"/>
    <w:rsid w:val="004955F8"/>
    <w:rsid w:val="00496429"/>
    <w:rsid w:val="00496616"/>
    <w:rsid w:val="0049714F"/>
    <w:rsid w:val="004973D4"/>
    <w:rsid w:val="00497B25"/>
    <w:rsid w:val="004A05A4"/>
    <w:rsid w:val="004A05F2"/>
    <w:rsid w:val="004A0BAE"/>
    <w:rsid w:val="004A0FD6"/>
    <w:rsid w:val="004A18EA"/>
    <w:rsid w:val="004A2DAF"/>
    <w:rsid w:val="004A3AC5"/>
    <w:rsid w:val="004A3C04"/>
    <w:rsid w:val="004A3C37"/>
    <w:rsid w:val="004A4177"/>
    <w:rsid w:val="004A5647"/>
    <w:rsid w:val="004A5954"/>
    <w:rsid w:val="004A5FE7"/>
    <w:rsid w:val="004A6847"/>
    <w:rsid w:val="004A6F47"/>
    <w:rsid w:val="004A7144"/>
    <w:rsid w:val="004B0C5A"/>
    <w:rsid w:val="004B119B"/>
    <w:rsid w:val="004B247B"/>
    <w:rsid w:val="004B28CF"/>
    <w:rsid w:val="004B2BF1"/>
    <w:rsid w:val="004B2ED2"/>
    <w:rsid w:val="004B2F63"/>
    <w:rsid w:val="004B39BC"/>
    <w:rsid w:val="004B39E8"/>
    <w:rsid w:val="004B48B4"/>
    <w:rsid w:val="004B5588"/>
    <w:rsid w:val="004B64F3"/>
    <w:rsid w:val="004B737B"/>
    <w:rsid w:val="004B7E6E"/>
    <w:rsid w:val="004C0376"/>
    <w:rsid w:val="004C0898"/>
    <w:rsid w:val="004C1BBA"/>
    <w:rsid w:val="004C31B1"/>
    <w:rsid w:val="004C348C"/>
    <w:rsid w:val="004C3720"/>
    <w:rsid w:val="004C42FC"/>
    <w:rsid w:val="004C60AA"/>
    <w:rsid w:val="004C6355"/>
    <w:rsid w:val="004C6C7C"/>
    <w:rsid w:val="004C6E7D"/>
    <w:rsid w:val="004D1074"/>
    <w:rsid w:val="004D1228"/>
    <w:rsid w:val="004D2171"/>
    <w:rsid w:val="004D2D1C"/>
    <w:rsid w:val="004D59DF"/>
    <w:rsid w:val="004D5BC0"/>
    <w:rsid w:val="004D6911"/>
    <w:rsid w:val="004D6C5A"/>
    <w:rsid w:val="004D7D28"/>
    <w:rsid w:val="004E024F"/>
    <w:rsid w:val="004E0878"/>
    <w:rsid w:val="004E0DDA"/>
    <w:rsid w:val="004E10ED"/>
    <w:rsid w:val="004E209F"/>
    <w:rsid w:val="004E22D7"/>
    <w:rsid w:val="004E26E8"/>
    <w:rsid w:val="004E40E3"/>
    <w:rsid w:val="004E4382"/>
    <w:rsid w:val="004E5C97"/>
    <w:rsid w:val="004E708C"/>
    <w:rsid w:val="004E70BC"/>
    <w:rsid w:val="004E731A"/>
    <w:rsid w:val="004E7460"/>
    <w:rsid w:val="004E7473"/>
    <w:rsid w:val="004E790F"/>
    <w:rsid w:val="004F0451"/>
    <w:rsid w:val="004F058D"/>
    <w:rsid w:val="004F145B"/>
    <w:rsid w:val="004F2C08"/>
    <w:rsid w:val="004F333E"/>
    <w:rsid w:val="004F37EC"/>
    <w:rsid w:val="004F3F73"/>
    <w:rsid w:val="004F4C4E"/>
    <w:rsid w:val="004F6558"/>
    <w:rsid w:val="004F66B8"/>
    <w:rsid w:val="004F7129"/>
    <w:rsid w:val="00500638"/>
    <w:rsid w:val="005010E5"/>
    <w:rsid w:val="0050345E"/>
    <w:rsid w:val="005038C7"/>
    <w:rsid w:val="00503DBB"/>
    <w:rsid w:val="0050414D"/>
    <w:rsid w:val="0050497E"/>
    <w:rsid w:val="00504F36"/>
    <w:rsid w:val="005053C5"/>
    <w:rsid w:val="00505A73"/>
    <w:rsid w:val="00506448"/>
    <w:rsid w:val="00506759"/>
    <w:rsid w:val="005070CD"/>
    <w:rsid w:val="005112F9"/>
    <w:rsid w:val="0051143C"/>
    <w:rsid w:val="00512327"/>
    <w:rsid w:val="005126B7"/>
    <w:rsid w:val="00512907"/>
    <w:rsid w:val="00512961"/>
    <w:rsid w:val="00512CF2"/>
    <w:rsid w:val="00512DA0"/>
    <w:rsid w:val="005135E6"/>
    <w:rsid w:val="00513718"/>
    <w:rsid w:val="00513932"/>
    <w:rsid w:val="00514C26"/>
    <w:rsid w:val="00514D95"/>
    <w:rsid w:val="00515F43"/>
    <w:rsid w:val="00516EFB"/>
    <w:rsid w:val="005174D0"/>
    <w:rsid w:val="00517E82"/>
    <w:rsid w:val="00520BF9"/>
    <w:rsid w:val="00521D92"/>
    <w:rsid w:val="005225CA"/>
    <w:rsid w:val="00523585"/>
    <w:rsid w:val="005237CF"/>
    <w:rsid w:val="00523AF1"/>
    <w:rsid w:val="00523BF2"/>
    <w:rsid w:val="005246B1"/>
    <w:rsid w:val="00525024"/>
    <w:rsid w:val="005260A0"/>
    <w:rsid w:val="005268ED"/>
    <w:rsid w:val="005271C3"/>
    <w:rsid w:val="005275B2"/>
    <w:rsid w:val="00527A1B"/>
    <w:rsid w:val="005300A5"/>
    <w:rsid w:val="005300D7"/>
    <w:rsid w:val="005303FA"/>
    <w:rsid w:val="00531148"/>
    <w:rsid w:val="005311B2"/>
    <w:rsid w:val="0053235D"/>
    <w:rsid w:val="00533533"/>
    <w:rsid w:val="005339C1"/>
    <w:rsid w:val="00533C64"/>
    <w:rsid w:val="00533CF6"/>
    <w:rsid w:val="0053530B"/>
    <w:rsid w:val="00536AE3"/>
    <w:rsid w:val="00540E34"/>
    <w:rsid w:val="00541724"/>
    <w:rsid w:val="0054201F"/>
    <w:rsid w:val="00542812"/>
    <w:rsid w:val="0054305C"/>
    <w:rsid w:val="00543232"/>
    <w:rsid w:val="0054454D"/>
    <w:rsid w:val="005445D3"/>
    <w:rsid w:val="00544F8F"/>
    <w:rsid w:val="0054567C"/>
    <w:rsid w:val="00545CE3"/>
    <w:rsid w:val="00545D37"/>
    <w:rsid w:val="00546361"/>
    <w:rsid w:val="00546DCC"/>
    <w:rsid w:val="00547689"/>
    <w:rsid w:val="00550496"/>
    <w:rsid w:val="00550B88"/>
    <w:rsid w:val="00550C4F"/>
    <w:rsid w:val="00550F6A"/>
    <w:rsid w:val="00552915"/>
    <w:rsid w:val="00553364"/>
    <w:rsid w:val="00553917"/>
    <w:rsid w:val="00553F64"/>
    <w:rsid w:val="00554539"/>
    <w:rsid w:val="005549ED"/>
    <w:rsid w:val="00554CF9"/>
    <w:rsid w:val="00554FAD"/>
    <w:rsid w:val="00555700"/>
    <w:rsid w:val="00555CF8"/>
    <w:rsid w:val="00557184"/>
    <w:rsid w:val="005575FB"/>
    <w:rsid w:val="0055798A"/>
    <w:rsid w:val="00561885"/>
    <w:rsid w:val="00562E41"/>
    <w:rsid w:val="00563971"/>
    <w:rsid w:val="00564AE5"/>
    <w:rsid w:val="005658BE"/>
    <w:rsid w:val="005658F9"/>
    <w:rsid w:val="00565F6D"/>
    <w:rsid w:val="00566273"/>
    <w:rsid w:val="00566B41"/>
    <w:rsid w:val="00566B6D"/>
    <w:rsid w:val="0057093D"/>
    <w:rsid w:val="00570C6C"/>
    <w:rsid w:val="00571A06"/>
    <w:rsid w:val="00571A22"/>
    <w:rsid w:val="0057234B"/>
    <w:rsid w:val="00572799"/>
    <w:rsid w:val="00574AD0"/>
    <w:rsid w:val="00574CB7"/>
    <w:rsid w:val="00574FA1"/>
    <w:rsid w:val="00575222"/>
    <w:rsid w:val="0057620C"/>
    <w:rsid w:val="00577696"/>
    <w:rsid w:val="005777A9"/>
    <w:rsid w:val="00580845"/>
    <w:rsid w:val="00580A94"/>
    <w:rsid w:val="00580F43"/>
    <w:rsid w:val="00581C95"/>
    <w:rsid w:val="00581D6F"/>
    <w:rsid w:val="0058233A"/>
    <w:rsid w:val="00582E39"/>
    <w:rsid w:val="00583183"/>
    <w:rsid w:val="00583277"/>
    <w:rsid w:val="005837C4"/>
    <w:rsid w:val="00583B39"/>
    <w:rsid w:val="00584618"/>
    <w:rsid w:val="00584921"/>
    <w:rsid w:val="005871A1"/>
    <w:rsid w:val="00590558"/>
    <w:rsid w:val="00590E4E"/>
    <w:rsid w:val="00591E4A"/>
    <w:rsid w:val="00591F59"/>
    <w:rsid w:val="0059347D"/>
    <w:rsid w:val="005939BB"/>
    <w:rsid w:val="00593D1C"/>
    <w:rsid w:val="00595599"/>
    <w:rsid w:val="00596590"/>
    <w:rsid w:val="00596AE6"/>
    <w:rsid w:val="005971EF"/>
    <w:rsid w:val="0059775E"/>
    <w:rsid w:val="00597EB4"/>
    <w:rsid w:val="005A0134"/>
    <w:rsid w:val="005A063D"/>
    <w:rsid w:val="005A068B"/>
    <w:rsid w:val="005A0B31"/>
    <w:rsid w:val="005A4293"/>
    <w:rsid w:val="005A4539"/>
    <w:rsid w:val="005A4A4C"/>
    <w:rsid w:val="005A4A6A"/>
    <w:rsid w:val="005A61EE"/>
    <w:rsid w:val="005A685D"/>
    <w:rsid w:val="005A75F6"/>
    <w:rsid w:val="005A7CE1"/>
    <w:rsid w:val="005B04DE"/>
    <w:rsid w:val="005B0A5B"/>
    <w:rsid w:val="005B0EFB"/>
    <w:rsid w:val="005B16EC"/>
    <w:rsid w:val="005B17CA"/>
    <w:rsid w:val="005B3469"/>
    <w:rsid w:val="005B36E0"/>
    <w:rsid w:val="005B3A09"/>
    <w:rsid w:val="005B3CCE"/>
    <w:rsid w:val="005B4062"/>
    <w:rsid w:val="005B4726"/>
    <w:rsid w:val="005B4C53"/>
    <w:rsid w:val="005B4DAB"/>
    <w:rsid w:val="005B547D"/>
    <w:rsid w:val="005B5E8B"/>
    <w:rsid w:val="005B64E2"/>
    <w:rsid w:val="005B67E3"/>
    <w:rsid w:val="005B6EDB"/>
    <w:rsid w:val="005B6F19"/>
    <w:rsid w:val="005B6FE6"/>
    <w:rsid w:val="005B7196"/>
    <w:rsid w:val="005C0919"/>
    <w:rsid w:val="005C1D1B"/>
    <w:rsid w:val="005C1E5F"/>
    <w:rsid w:val="005C437E"/>
    <w:rsid w:val="005C5531"/>
    <w:rsid w:val="005C6729"/>
    <w:rsid w:val="005C6D30"/>
    <w:rsid w:val="005C7222"/>
    <w:rsid w:val="005C76B6"/>
    <w:rsid w:val="005C7BE1"/>
    <w:rsid w:val="005D0793"/>
    <w:rsid w:val="005D232B"/>
    <w:rsid w:val="005D23AA"/>
    <w:rsid w:val="005D2AA6"/>
    <w:rsid w:val="005D2DE3"/>
    <w:rsid w:val="005D31EB"/>
    <w:rsid w:val="005D4093"/>
    <w:rsid w:val="005E006D"/>
    <w:rsid w:val="005E064B"/>
    <w:rsid w:val="005E072D"/>
    <w:rsid w:val="005E09B2"/>
    <w:rsid w:val="005E1235"/>
    <w:rsid w:val="005E1D39"/>
    <w:rsid w:val="005E21FA"/>
    <w:rsid w:val="005E4162"/>
    <w:rsid w:val="005E4771"/>
    <w:rsid w:val="005E51AA"/>
    <w:rsid w:val="005E5EDB"/>
    <w:rsid w:val="005E5FDD"/>
    <w:rsid w:val="005E600C"/>
    <w:rsid w:val="005E6396"/>
    <w:rsid w:val="005E6948"/>
    <w:rsid w:val="005E6A4F"/>
    <w:rsid w:val="005E7852"/>
    <w:rsid w:val="005F24C6"/>
    <w:rsid w:val="005F2A59"/>
    <w:rsid w:val="005F2B89"/>
    <w:rsid w:val="005F3D93"/>
    <w:rsid w:val="005F4556"/>
    <w:rsid w:val="005F520A"/>
    <w:rsid w:val="005F5263"/>
    <w:rsid w:val="005F65A2"/>
    <w:rsid w:val="00600334"/>
    <w:rsid w:val="00600B25"/>
    <w:rsid w:val="00600CB6"/>
    <w:rsid w:val="00600DDA"/>
    <w:rsid w:val="00602D67"/>
    <w:rsid w:val="00602D79"/>
    <w:rsid w:val="006032C9"/>
    <w:rsid w:val="006034F0"/>
    <w:rsid w:val="00603B55"/>
    <w:rsid w:val="00603D96"/>
    <w:rsid w:val="006051ED"/>
    <w:rsid w:val="006062D2"/>
    <w:rsid w:val="006070EA"/>
    <w:rsid w:val="00607322"/>
    <w:rsid w:val="00607676"/>
    <w:rsid w:val="0060773D"/>
    <w:rsid w:val="00610089"/>
    <w:rsid w:val="006107AC"/>
    <w:rsid w:val="006116C5"/>
    <w:rsid w:val="00611CD0"/>
    <w:rsid w:val="006125D2"/>
    <w:rsid w:val="00612CD9"/>
    <w:rsid w:val="006149E0"/>
    <w:rsid w:val="006158E6"/>
    <w:rsid w:val="00615A80"/>
    <w:rsid w:val="00617461"/>
    <w:rsid w:val="00617589"/>
    <w:rsid w:val="00617EC3"/>
    <w:rsid w:val="006207AF"/>
    <w:rsid w:val="006208BB"/>
    <w:rsid w:val="00621892"/>
    <w:rsid w:val="00621D79"/>
    <w:rsid w:val="00622CCD"/>
    <w:rsid w:val="006231EA"/>
    <w:rsid w:val="00623E98"/>
    <w:rsid w:val="006242EC"/>
    <w:rsid w:val="006245C0"/>
    <w:rsid w:val="00624A7E"/>
    <w:rsid w:val="00625021"/>
    <w:rsid w:val="006251E0"/>
    <w:rsid w:val="006254E5"/>
    <w:rsid w:val="00626B19"/>
    <w:rsid w:val="00626CAD"/>
    <w:rsid w:val="0062727D"/>
    <w:rsid w:val="006278D0"/>
    <w:rsid w:val="00627BE9"/>
    <w:rsid w:val="00630185"/>
    <w:rsid w:val="00630209"/>
    <w:rsid w:val="00630244"/>
    <w:rsid w:val="006303CD"/>
    <w:rsid w:val="00630AE9"/>
    <w:rsid w:val="00630C12"/>
    <w:rsid w:val="00631C44"/>
    <w:rsid w:val="006337BF"/>
    <w:rsid w:val="00633CD8"/>
    <w:rsid w:val="00634815"/>
    <w:rsid w:val="00635A78"/>
    <w:rsid w:val="00636E77"/>
    <w:rsid w:val="00641263"/>
    <w:rsid w:val="0064169E"/>
    <w:rsid w:val="006419EF"/>
    <w:rsid w:val="00642BC1"/>
    <w:rsid w:val="00643594"/>
    <w:rsid w:val="00643746"/>
    <w:rsid w:val="00643CD3"/>
    <w:rsid w:val="0064443B"/>
    <w:rsid w:val="0064550C"/>
    <w:rsid w:val="0064607B"/>
    <w:rsid w:val="0064655F"/>
    <w:rsid w:val="006465B6"/>
    <w:rsid w:val="006468E7"/>
    <w:rsid w:val="00646B96"/>
    <w:rsid w:val="00646DDC"/>
    <w:rsid w:val="00646EF0"/>
    <w:rsid w:val="006474CF"/>
    <w:rsid w:val="006475BE"/>
    <w:rsid w:val="0064799C"/>
    <w:rsid w:val="00647CFD"/>
    <w:rsid w:val="00650ECA"/>
    <w:rsid w:val="00651125"/>
    <w:rsid w:val="006529AB"/>
    <w:rsid w:val="0065392D"/>
    <w:rsid w:val="00653FA2"/>
    <w:rsid w:val="00654C9B"/>
    <w:rsid w:val="0065538E"/>
    <w:rsid w:val="00657423"/>
    <w:rsid w:val="0065746A"/>
    <w:rsid w:val="00657474"/>
    <w:rsid w:val="00657648"/>
    <w:rsid w:val="00657F96"/>
    <w:rsid w:val="00660145"/>
    <w:rsid w:val="00660FD7"/>
    <w:rsid w:val="006627F6"/>
    <w:rsid w:val="00664475"/>
    <w:rsid w:val="00664653"/>
    <w:rsid w:val="00664AB0"/>
    <w:rsid w:val="00664B6A"/>
    <w:rsid w:val="00664D68"/>
    <w:rsid w:val="006655AB"/>
    <w:rsid w:val="00665693"/>
    <w:rsid w:val="00665702"/>
    <w:rsid w:val="00665CE0"/>
    <w:rsid w:val="00665F34"/>
    <w:rsid w:val="00667D82"/>
    <w:rsid w:val="006709F5"/>
    <w:rsid w:val="00670C22"/>
    <w:rsid w:val="0067115C"/>
    <w:rsid w:val="006729D2"/>
    <w:rsid w:val="0067355C"/>
    <w:rsid w:val="00674326"/>
    <w:rsid w:val="00674FF7"/>
    <w:rsid w:val="006757D7"/>
    <w:rsid w:val="006764E4"/>
    <w:rsid w:val="0067667F"/>
    <w:rsid w:val="00681E2E"/>
    <w:rsid w:val="0068232B"/>
    <w:rsid w:val="00683E6E"/>
    <w:rsid w:val="0068411A"/>
    <w:rsid w:val="00684EB4"/>
    <w:rsid w:val="006857CD"/>
    <w:rsid w:val="006859A6"/>
    <w:rsid w:val="00685DFE"/>
    <w:rsid w:val="006862A9"/>
    <w:rsid w:val="006863F0"/>
    <w:rsid w:val="0068681D"/>
    <w:rsid w:val="00687053"/>
    <w:rsid w:val="00687626"/>
    <w:rsid w:val="00690304"/>
    <w:rsid w:val="00690DD5"/>
    <w:rsid w:val="0069281C"/>
    <w:rsid w:val="00692FA0"/>
    <w:rsid w:val="00692FBE"/>
    <w:rsid w:val="00693BFF"/>
    <w:rsid w:val="00693DE0"/>
    <w:rsid w:val="00694EB5"/>
    <w:rsid w:val="00694EF3"/>
    <w:rsid w:val="00695835"/>
    <w:rsid w:val="00695C0A"/>
    <w:rsid w:val="00695C1B"/>
    <w:rsid w:val="006964FE"/>
    <w:rsid w:val="0069753A"/>
    <w:rsid w:val="00697B37"/>
    <w:rsid w:val="00697D7D"/>
    <w:rsid w:val="006A137B"/>
    <w:rsid w:val="006A18D5"/>
    <w:rsid w:val="006A1D31"/>
    <w:rsid w:val="006A2FED"/>
    <w:rsid w:val="006A31C8"/>
    <w:rsid w:val="006A5299"/>
    <w:rsid w:val="006A5575"/>
    <w:rsid w:val="006A6018"/>
    <w:rsid w:val="006A65B8"/>
    <w:rsid w:val="006A68F2"/>
    <w:rsid w:val="006A6D0E"/>
    <w:rsid w:val="006A7DBA"/>
    <w:rsid w:val="006A890E"/>
    <w:rsid w:val="006B06F9"/>
    <w:rsid w:val="006B0CB5"/>
    <w:rsid w:val="006B0D95"/>
    <w:rsid w:val="006B0DD3"/>
    <w:rsid w:val="006B23F3"/>
    <w:rsid w:val="006B30A8"/>
    <w:rsid w:val="006B3277"/>
    <w:rsid w:val="006B40D6"/>
    <w:rsid w:val="006B5A07"/>
    <w:rsid w:val="006B5ECE"/>
    <w:rsid w:val="006B6659"/>
    <w:rsid w:val="006B6B4E"/>
    <w:rsid w:val="006B7DC5"/>
    <w:rsid w:val="006C002B"/>
    <w:rsid w:val="006C00E0"/>
    <w:rsid w:val="006C01FA"/>
    <w:rsid w:val="006C028D"/>
    <w:rsid w:val="006C02EB"/>
    <w:rsid w:val="006C09B5"/>
    <w:rsid w:val="006C0A1D"/>
    <w:rsid w:val="006C0AA9"/>
    <w:rsid w:val="006C0F63"/>
    <w:rsid w:val="006C1446"/>
    <w:rsid w:val="006C1B5B"/>
    <w:rsid w:val="006C1FF8"/>
    <w:rsid w:val="006C253D"/>
    <w:rsid w:val="006C26B7"/>
    <w:rsid w:val="006C2A76"/>
    <w:rsid w:val="006C4B5B"/>
    <w:rsid w:val="006C58C6"/>
    <w:rsid w:val="006C65A8"/>
    <w:rsid w:val="006C79F8"/>
    <w:rsid w:val="006D22E9"/>
    <w:rsid w:val="006D25B7"/>
    <w:rsid w:val="006D3297"/>
    <w:rsid w:val="006D395C"/>
    <w:rsid w:val="006D4030"/>
    <w:rsid w:val="006D4059"/>
    <w:rsid w:val="006D5370"/>
    <w:rsid w:val="006D5792"/>
    <w:rsid w:val="006D5D71"/>
    <w:rsid w:val="006D5E99"/>
    <w:rsid w:val="006D7446"/>
    <w:rsid w:val="006E1216"/>
    <w:rsid w:val="006E2613"/>
    <w:rsid w:val="006E2EAD"/>
    <w:rsid w:val="006E3F1F"/>
    <w:rsid w:val="006E3FAE"/>
    <w:rsid w:val="006E5659"/>
    <w:rsid w:val="006E577C"/>
    <w:rsid w:val="006E6D11"/>
    <w:rsid w:val="006E7D5A"/>
    <w:rsid w:val="006F142F"/>
    <w:rsid w:val="006F1B72"/>
    <w:rsid w:val="006F2722"/>
    <w:rsid w:val="006F2774"/>
    <w:rsid w:val="006F29AA"/>
    <w:rsid w:val="006F3B12"/>
    <w:rsid w:val="006F5483"/>
    <w:rsid w:val="006F5676"/>
    <w:rsid w:val="006F6042"/>
    <w:rsid w:val="0070087D"/>
    <w:rsid w:val="00700D02"/>
    <w:rsid w:val="007011E8"/>
    <w:rsid w:val="00702840"/>
    <w:rsid w:val="007033A4"/>
    <w:rsid w:val="00704491"/>
    <w:rsid w:val="00705498"/>
    <w:rsid w:val="00705ABA"/>
    <w:rsid w:val="007061DB"/>
    <w:rsid w:val="007062BF"/>
    <w:rsid w:val="00707CE7"/>
    <w:rsid w:val="00710AF8"/>
    <w:rsid w:val="00711218"/>
    <w:rsid w:val="007113B2"/>
    <w:rsid w:val="00711845"/>
    <w:rsid w:val="0071190B"/>
    <w:rsid w:val="00711F7A"/>
    <w:rsid w:val="0071258E"/>
    <w:rsid w:val="0071288A"/>
    <w:rsid w:val="00712D08"/>
    <w:rsid w:val="00712E80"/>
    <w:rsid w:val="00713243"/>
    <w:rsid w:val="007135C1"/>
    <w:rsid w:val="007136A9"/>
    <w:rsid w:val="00713FF7"/>
    <w:rsid w:val="007145D3"/>
    <w:rsid w:val="00714775"/>
    <w:rsid w:val="00714839"/>
    <w:rsid w:val="00715133"/>
    <w:rsid w:val="00715A43"/>
    <w:rsid w:val="0071623D"/>
    <w:rsid w:val="00716AA2"/>
    <w:rsid w:val="00716E05"/>
    <w:rsid w:val="00717C34"/>
    <w:rsid w:val="00720D62"/>
    <w:rsid w:val="007210B7"/>
    <w:rsid w:val="00721673"/>
    <w:rsid w:val="00721BE7"/>
    <w:rsid w:val="00722BCA"/>
    <w:rsid w:val="00724740"/>
    <w:rsid w:val="00724E0D"/>
    <w:rsid w:val="00726205"/>
    <w:rsid w:val="00727DB4"/>
    <w:rsid w:val="00731187"/>
    <w:rsid w:val="00731941"/>
    <w:rsid w:val="00732C3A"/>
    <w:rsid w:val="00732F07"/>
    <w:rsid w:val="007336FC"/>
    <w:rsid w:val="00734664"/>
    <w:rsid w:val="00734F25"/>
    <w:rsid w:val="00735CB6"/>
    <w:rsid w:val="007366A5"/>
    <w:rsid w:val="00736BA6"/>
    <w:rsid w:val="00737299"/>
    <w:rsid w:val="00737A7B"/>
    <w:rsid w:val="007400D1"/>
    <w:rsid w:val="00740162"/>
    <w:rsid w:val="00740241"/>
    <w:rsid w:val="007405A0"/>
    <w:rsid w:val="00740D2A"/>
    <w:rsid w:val="00741AD6"/>
    <w:rsid w:val="00742367"/>
    <w:rsid w:val="007425CD"/>
    <w:rsid w:val="0074389C"/>
    <w:rsid w:val="00743C01"/>
    <w:rsid w:val="007451D7"/>
    <w:rsid w:val="00745F55"/>
    <w:rsid w:val="00746262"/>
    <w:rsid w:val="00747834"/>
    <w:rsid w:val="00747EDE"/>
    <w:rsid w:val="00750131"/>
    <w:rsid w:val="007503B4"/>
    <w:rsid w:val="00750E60"/>
    <w:rsid w:val="00751E3C"/>
    <w:rsid w:val="00752D49"/>
    <w:rsid w:val="00753916"/>
    <w:rsid w:val="007543CA"/>
    <w:rsid w:val="0075440A"/>
    <w:rsid w:val="007549F0"/>
    <w:rsid w:val="0075733B"/>
    <w:rsid w:val="00757650"/>
    <w:rsid w:val="007577AB"/>
    <w:rsid w:val="00757D3B"/>
    <w:rsid w:val="00757D81"/>
    <w:rsid w:val="0076102E"/>
    <w:rsid w:val="007619F9"/>
    <w:rsid w:val="00761C26"/>
    <w:rsid w:val="00761D6A"/>
    <w:rsid w:val="007629AC"/>
    <w:rsid w:val="007638F5"/>
    <w:rsid w:val="007639D4"/>
    <w:rsid w:val="00764B89"/>
    <w:rsid w:val="0076540A"/>
    <w:rsid w:val="007664BF"/>
    <w:rsid w:val="00770C1F"/>
    <w:rsid w:val="0077105B"/>
    <w:rsid w:val="007710F9"/>
    <w:rsid w:val="00771262"/>
    <w:rsid w:val="007716BA"/>
    <w:rsid w:val="00772530"/>
    <w:rsid w:val="0077415C"/>
    <w:rsid w:val="00774D61"/>
    <w:rsid w:val="0077543B"/>
    <w:rsid w:val="0077555E"/>
    <w:rsid w:val="00775C71"/>
    <w:rsid w:val="007765F5"/>
    <w:rsid w:val="0077669F"/>
    <w:rsid w:val="00776E38"/>
    <w:rsid w:val="00776F26"/>
    <w:rsid w:val="007803C8"/>
    <w:rsid w:val="00781B94"/>
    <w:rsid w:val="007821D6"/>
    <w:rsid w:val="0078233F"/>
    <w:rsid w:val="007836FB"/>
    <w:rsid w:val="00784946"/>
    <w:rsid w:val="0078525D"/>
    <w:rsid w:val="007853B5"/>
    <w:rsid w:val="00785AF7"/>
    <w:rsid w:val="00785FCE"/>
    <w:rsid w:val="00790553"/>
    <w:rsid w:val="007906E4"/>
    <w:rsid w:val="00790916"/>
    <w:rsid w:val="00790EFE"/>
    <w:rsid w:val="007916C7"/>
    <w:rsid w:val="00791773"/>
    <w:rsid w:val="007918A9"/>
    <w:rsid w:val="007920BE"/>
    <w:rsid w:val="00792150"/>
    <w:rsid w:val="007921D6"/>
    <w:rsid w:val="00793EB1"/>
    <w:rsid w:val="00795E29"/>
    <w:rsid w:val="00796122"/>
    <w:rsid w:val="0079692A"/>
    <w:rsid w:val="00797F9D"/>
    <w:rsid w:val="007A0A25"/>
    <w:rsid w:val="007A11CB"/>
    <w:rsid w:val="007A14F0"/>
    <w:rsid w:val="007A195B"/>
    <w:rsid w:val="007A1D00"/>
    <w:rsid w:val="007A1D03"/>
    <w:rsid w:val="007A3235"/>
    <w:rsid w:val="007A3B39"/>
    <w:rsid w:val="007A3C0B"/>
    <w:rsid w:val="007A4898"/>
    <w:rsid w:val="007A4E5B"/>
    <w:rsid w:val="007A5783"/>
    <w:rsid w:val="007A5BEC"/>
    <w:rsid w:val="007A727D"/>
    <w:rsid w:val="007B16BF"/>
    <w:rsid w:val="007B2BDE"/>
    <w:rsid w:val="007B3BC4"/>
    <w:rsid w:val="007B53C6"/>
    <w:rsid w:val="007B5C57"/>
    <w:rsid w:val="007B5C59"/>
    <w:rsid w:val="007B5CC8"/>
    <w:rsid w:val="007B5DFA"/>
    <w:rsid w:val="007B6D40"/>
    <w:rsid w:val="007B7149"/>
    <w:rsid w:val="007B799D"/>
    <w:rsid w:val="007C09DF"/>
    <w:rsid w:val="007C1C8E"/>
    <w:rsid w:val="007C1FE0"/>
    <w:rsid w:val="007C2C7E"/>
    <w:rsid w:val="007C2D77"/>
    <w:rsid w:val="007C3843"/>
    <w:rsid w:val="007C40D8"/>
    <w:rsid w:val="007C42BA"/>
    <w:rsid w:val="007C4925"/>
    <w:rsid w:val="007C561E"/>
    <w:rsid w:val="007C6BE2"/>
    <w:rsid w:val="007C7D71"/>
    <w:rsid w:val="007D0815"/>
    <w:rsid w:val="007D0D91"/>
    <w:rsid w:val="007D14B6"/>
    <w:rsid w:val="007D1631"/>
    <w:rsid w:val="007D16B4"/>
    <w:rsid w:val="007D1703"/>
    <w:rsid w:val="007D1A83"/>
    <w:rsid w:val="007D2019"/>
    <w:rsid w:val="007D2FB2"/>
    <w:rsid w:val="007D3EDA"/>
    <w:rsid w:val="007D4C8F"/>
    <w:rsid w:val="007D5212"/>
    <w:rsid w:val="007D5245"/>
    <w:rsid w:val="007D5CB9"/>
    <w:rsid w:val="007D65E9"/>
    <w:rsid w:val="007D6F9D"/>
    <w:rsid w:val="007D7306"/>
    <w:rsid w:val="007D7A9A"/>
    <w:rsid w:val="007D7E6C"/>
    <w:rsid w:val="007E0534"/>
    <w:rsid w:val="007E1E86"/>
    <w:rsid w:val="007E2224"/>
    <w:rsid w:val="007E36A2"/>
    <w:rsid w:val="007E4623"/>
    <w:rsid w:val="007E490D"/>
    <w:rsid w:val="007E4A22"/>
    <w:rsid w:val="007E4A64"/>
    <w:rsid w:val="007E5AD1"/>
    <w:rsid w:val="007E5DDA"/>
    <w:rsid w:val="007E600E"/>
    <w:rsid w:val="007E6C73"/>
    <w:rsid w:val="007E6DB7"/>
    <w:rsid w:val="007E744E"/>
    <w:rsid w:val="007E7701"/>
    <w:rsid w:val="007E770E"/>
    <w:rsid w:val="007E7A10"/>
    <w:rsid w:val="007E7C57"/>
    <w:rsid w:val="007E7F2F"/>
    <w:rsid w:val="007F06AB"/>
    <w:rsid w:val="007F07A6"/>
    <w:rsid w:val="007F15B4"/>
    <w:rsid w:val="007F1CE5"/>
    <w:rsid w:val="007F2664"/>
    <w:rsid w:val="007F276D"/>
    <w:rsid w:val="007F2D55"/>
    <w:rsid w:val="007F4F6E"/>
    <w:rsid w:val="007F6470"/>
    <w:rsid w:val="007F680D"/>
    <w:rsid w:val="007F6853"/>
    <w:rsid w:val="007F701A"/>
    <w:rsid w:val="007F7920"/>
    <w:rsid w:val="007F7CEB"/>
    <w:rsid w:val="007F7D61"/>
    <w:rsid w:val="00800937"/>
    <w:rsid w:val="008012C9"/>
    <w:rsid w:val="00801741"/>
    <w:rsid w:val="00802067"/>
    <w:rsid w:val="00802823"/>
    <w:rsid w:val="00802D29"/>
    <w:rsid w:val="00804437"/>
    <w:rsid w:val="008051E9"/>
    <w:rsid w:val="0080560E"/>
    <w:rsid w:val="00805BDC"/>
    <w:rsid w:val="00806026"/>
    <w:rsid w:val="008066FD"/>
    <w:rsid w:val="00806B02"/>
    <w:rsid w:val="00806B71"/>
    <w:rsid w:val="00807760"/>
    <w:rsid w:val="00807E03"/>
    <w:rsid w:val="0081037D"/>
    <w:rsid w:val="0081089B"/>
    <w:rsid w:val="008113F9"/>
    <w:rsid w:val="00812223"/>
    <w:rsid w:val="008127C0"/>
    <w:rsid w:val="0081311F"/>
    <w:rsid w:val="008132DE"/>
    <w:rsid w:val="008133BD"/>
    <w:rsid w:val="00813EC2"/>
    <w:rsid w:val="008154FB"/>
    <w:rsid w:val="0081641A"/>
    <w:rsid w:val="008167A8"/>
    <w:rsid w:val="0081691D"/>
    <w:rsid w:val="0082031F"/>
    <w:rsid w:val="0082163D"/>
    <w:rsid w:val="00821E4B"/>
    <w:rsid w:val="00822273"/>
    <w:rsid w:val="00822B63"/>
    <w:rsid w:val="008238B0"/>
    <w:rsid w:val="0082392D"/>
    <w:rsid w:val="00823C21"/>
    <w:rsid w:val="0082452E"/>
    <w:rsid w:val="00824B6A"/>
    <w:rsid w:val="00824C42"/>
    <w:rsid w:val="00824DE1"/>
    <w:rsid w:val="00825597"/>
    <w:rsid w:val="0082606E"/>
    <w:rsid w:val="00826099"/>
    <w:rsid w:val="00826608"/>
    <w:rsid w:val="0082697D"/>
    <w:rsid w:val="00826E34"/>
    <w:rsid w:val="0082700D"/>
    <w:rsid w:val="00827240"/>
    <w:rsid w:val="00830824"/>
    <w:rsid w:val="00830AFA"/>
    <w:rsid w:val="00830BA3"/>
    <w:rsid w:val="00830D07"/>
    <w:rsid w:val="00830E8D"/>
    <w:rsid w:val="00830F1F"/>
    <w:rsid w:val="00832B86"/>
    <w:rsid w:val="008349B2"/>
    <w:rsid w:val="00835962"/>
    <w:rsid w:val="008364E0"/>
    <w:rsid w:val="00836B30"/>
    <w:rsid w:val="0083755D"/>
    <w:rsid w:val="0083779E"/>
    <w:rsid w:val="008378CC"/>
    <w:rsid w:val="00837D21"/>
    <w:rsid w:val="00841939"/>
    <w:rsid w:val="008419F8"/>
    <w:rsid w:val="00841A54"/>
    <w:rsid w:val="00842948"/>
    <w:rsid w:val="008436EC"/>
    <w:rsid w:val="00843B07"/>
    <w:rsid w:val="0084406D"/>
    <w:rsid w:val="00844A63"/>
    <w:rsid w:val="0084545F"/>
    <w:rsid w:val="00845AD7"/>
    <w:rsid w:val="00847A7D"/>
    <w:rsid w:val="00847AD9"/>
    <w:rsid w:val="00847BBD"/>
    <w:rsid w:val="00847CEB"/>
    <w:rsid w:val="008501A6"/>
    <w:rsid w:val="00851110"/>
    <w:rsid w:val="0085283C"/>
    <w:rsid w:val="00852D93"/>
    <w:rsid w:val="00852F49"/>
    <w:rsid w:val="0085318F"/>
    <w:rsid w:val="008547DD"/>
    <w:rsid w:val="008549D9"/>
    <w:rsid w:val="00854A07"/>
    <w:rsid w:val="00855097"/>
    <w:rsid w:val="00856120"/>
    <w:rsid w:val="00856429"/>
    <w:rsid w:val="00856B22"/>
    <w:rsid w:val="00856D11"/>
    <w:rsid w:val="00856E6C"/>
    <w:rsid w:val="00856FEF"/>
    <w:rsid w:val="00857253"/>
    <w:rsid w:val="00857C5B"/>
    <w:rsid w:val="00857E63"/>
    <w:rsid w:val="008605AF"/>
    <w:rsid w:val="00861D78"/>
    <w:rsid w:val="0086324E"/>
    <w:rsid w:val="008635A0"/>
    <w:rsid w:val="00863C76"/>
    <w:rsid w:val="00863ED4"/>
    <w:rsid w:val="00864877"/>
    <w:rsid w:val="00864A3C"/>
    <w:rsid w:val="00864E41"/>
    <w:rsid w:val="008654BE"/>
    <w:rsid w:val="00865834"/>
    <w:rsid w:val="00865C33"/>
    <w:rsid w:val="0086632A"/>
    <w:rsid w:val="0086644A"/>
    <w:rsid w:val="00866809"/>
    <w:rsid w:val="00867D5D"/>
    <w:rsid w:val="00867DFF"/>
    <w:rsid w:val="00870BF2"/>
    <w:rsid w:val="0087104B"/>
    <w:rsid w:val="00871A71"/>
    <w:rsid w:val="00871B76"/>
    <w:rsid w:val="00871DD2"/>
    <w:rsid w:val="00872410"/>
    <w:rsid w:val="00872EDD"/>
    <w:rsid w:val="00873FE0"/>
    <w:rsid w:val="008740BA"/>
    <w:rsid w:val="00874262"/>
    <w:rsid w:val="008752EE"/>
    <w:rsid w:val="00876DC0"/>
    <w:rsid w:val="008773A8"/>
    <w:rsid w:val="00877894"/>
    <w:rsid w:val="00877B65"/>
    <w:rsid w:val="0088086B"/>
    <w:rsid w:val="00880D8B"/>
    <w:rsid w:val="00881621"/>
    <w:rsid w:val="00881E16"/>
    <w:rsid w:val="00882209"/>
    <w:rsid w:val="00882316"/>
    <w:rsid w:val="00882F83"/>
    <w:rsid w:val="0088414D"/>
    <w:rsid w:val="00884896"/>
    <w:rsid w:val="00885740"/>
    <w:rsid w:val="00885A49"/>
    <w:rsid w:val="00885F43"/>
    <w:rsid w:val="00886646"/>
    <w:rsid w:val="008868FD"/>
    <w:rsid w:val="00886A05"/>
    <w:rsid w:val="00886DD1"/>
    <w:rsid w:val="008878DA"/>
    <w:rsid w:val="00887BB7"/>
    <w:rsid w:val="0089169F"/>
    <w:rsid w:val="008923A4"/>
    <w:rsid w:val="00893DF8"/>
    <w:rsid w:val="00895CEE"/>
    <w:rsid w:val="008960F4"/>
    <w:rsid w:val="00897258"/>
    <w:rsid w:val="008973CA"/>
    <w:rsid w:val="0089745B"/>
    <w:rsid w:val="00897469"/>
    <w:rsid w:val="008A0256"/>
    <w:rsid w:val="008A0C06"/>
    <w:rsid w:val="008A301A"/>
    <w:rsid w:val="008A5B82"/>
    <w:rsid w:val="008A6054"/>
    <w:rsid w:val="008A62BF"/>
    <w:rsid w:val="008A651E"/>
    <w:rsid w:val="008A6796"/>
    <w:rsid w:val="008A6C3E"/>
    <w:rsid w:val="008A7A51"/>
    <w:rsid w:val="008A7C14"/>
    <w:rsid w:val="008A7C5B"/>
    <w:rsid w:val="008B0562"/>
    <w:rsid w:val="008B203C"/>
    <w:rsid w:val="008B244B"/>
    <w:rsid w:val="008B2E6E"/>
    <w:rsid w:val="008B32D2"/>
    <w:rsid w:val="008B448D"/>
    <w:rsid w:val="008B4C2D"/>
    <w:rsid w:val="008B4F21"/>
    <w:rsid w:val="008B590C"/>
    <w:rsid w:val="008B5FEC"/>
    <w:rsid w:val="008B676B"/>
    <w:rsid w:val="008B714A"/>
    <w:rsid w:val="008B7DE3"/>
    <w:rsid w:val="008C05CD"/>
    <w:rsid w:val="008C094D"/>
    <w:rsid w:val="008C0B53"/>
    <w:rsid w:val="008C0CD3"/>
    <w:rsid w:val="008C1EC1"/>
    <w:rsid w:val="008C3632"/>
    <w:rsid w:val="008C4468"/>
    <w:rsid w:val="008C4A37"/>
    <w:rsid w:val="008C6020"/>
    <w:rsid w:val="008C6B00"/>
    <w:rsid w:val="008C795E"/>
    <w:rsid w:val="008D014D"/>
    <w:rsid w:val="008D04E7"/>
    <w:rsid w:val="008D066D"/>
    <w:rsid w:val="008D267C"/>
    <w:rsid w:val="008D2A5E"/>
    <w:rsid w:val="008D2BA9"/>
    <w:rsid w:val="008D2CA9"/>
    <w:rsid w:val="008D37CD"/>
    <w:rsid w:val="008D381C"/>
    <w:rsid w:val="008D442B"/>
    <w:rsid w:val="008D4581"/>
    <w:rsid w:val="008D4626"/>
    <w:rsid w:val="008D468F"/>
    <w:rsid w:val="008D477D"/>
    <w:rsid w:val="008D4AD8"/>
    <w:rsid w:val="008D4E43"/>
    <w:rsid w:val="008D50EF"/>
    <w:rsid w:val="008D6B38"/>
    <w:rsid w:val="008D7477"/>
    <w:rsid w:val="008D7D82"/>
    <w:rsid w:val="008E01DF"/>
    <w:rsid w:val="008E0B22"/>
    <w:rsid w:val="008E0D47"/>
    <w:rsid w:val="008E23DB"/>
    <w:rsid w:val="008E2D91"/>
    <w:rsid w:val="008E3BE3"/>
    <w:rsid w:val="008E3DD7"/>
    <w:rsid w:val="008E444E"/>
    <w:rsid w:val="008E5378"/>
    <w:rsid w:val="008E5F89"/>
    <w:rsid w:val="008E6142"/>
    <w:rsid w:val="008E7338"/>
    <w:rsid w:val="008F1069"/>
    <w:rsid w:val="008F12C8"/>
    <w:rsid w:val="008F1B29"/>
    <w:rsid w:val="008F1EA0"/>
    <w:rsid w:val="008F3430"/>
    <w:rsid w:val="008F4BE3"/>
    <w:rsid w:val="008F4F31"/>
    <w:rsid w:val="008F5599"/>
    <w:rsid w:val="008F566A"/>
    <w:rsid w:val="008F5C57"/>
    <w:rsid w:val="008F629B"/>
    <w:rsid w:val="008F6816"/>
    <w:rsid w:val="008F6E0B"/>
    <w:rsid w:val="008F71A0"/>
    <w:rsid w:val="00900177"/>
    <w:rsid w:val="009019AF"/>
    <w:rsid w:val="00901B3B"/>
    <w:rsid w:val="00901EB6"/>
    <w:rsid w:val="00903604"/>
    <w:rsid w:val="009041AC"/>
    <w:rsid w:val="00904F21"/>
    <w:rsid w:val="00906806"/>
    <w:rsid w:val="009070AC"/>
    <w:rsid w:val="009077E6"/>
    <w:rsid w:val="00907B6C"/>
    <w:rsid w:val="00910F2B"/>
    <w:rsid w:val="00911CFA"/>
    <w:rsid w:val="00911E15"/>
    <w:rsid w:val="00912D78"/>
    <w:rsid w:val="00912DD7"/>
    <w:rsid w:val="009154E7"/>
    <w:rsid w:val="00915B41"/>
    <w:rsid w:val="00915E31"/>
    <w:rsid w:val="009164A5"/>
    <w:rsid w:val="0091659C"/>
    <w:rsid w:val="00916800"/>
    <w:rsid w:val="00916905"/>
    <w:rsid w:val="00917063"/>
    <w:rsid w:val="00917323"/>
    <w:rsid w:val="0091760E"/>
    <w:rsid w:val="00920BE7"/>
    <w:rsid w:val="00920D1B"/>
    <w:rsid w:val="00921DF3"/>
    <w:rsid w:val="009221E0"/>
    <w:rsid w:val="0092285E"/>
    <w:rsid w:val="00922A49"/>
    <w:rsid w:val="00922D74"/>
    <w:rsid w:val="009232B8"/>
    <w:rsid w:val="00923646"/>
    <w:rsid w:val="0092385D"/>
    <w:rsid w:val="00923E48"/>
    <w:rsid w:val="00924308"/>
    <w:rsid w:val="0092462A"/>
    <w:rsid w:val="00924AE0"/>
    <w:rsid w:val="00924AF1"/>
    <w:rsid w:val="00925420"/>
    <w:rsid w:val="00926228"/>
    <w:rsid w:val="00926E6D"/>
    <w:rsid w:val="0092769E"/>
    <w:rsid w:val="00927BF3"/>
    <w:rsid w:val="009304F8"/>
    <w:rsid w:val="009326EC"/>
    <w:rsid w:val="00934D9E"/>
    <w:rsid w:val="0093507F"/>
    <w:rsid w:val="009351AA"/>
    <w:rsid w:val="00935CF7"/>
    <w:rsid w:val="00936C5A"/>
    <w:rsid w:val="0093746A"/>
    <w:rsid w:val="00940478"/>
    <w:rsid w:val="0094096C"/>
    <w:rsid w:val="00940A1C"/>
    <w:rsid w:val="00940B0B"/>
    <w:rsid w:val="009412E6"/>
    <w:rsid w:val="00941387"/>
    <w:rsid w:val="009417F0"/>
    <w:rsid w:val="009418C9"/>
    <w:rsid w:val="00941A72"/>
    <w:rsid w:val="00941E14"/>
    <w:rsid w:val="009432E4"/>
    <w:rsid w:val="009445E4"/>
    <w:rsid w:val="00944BA7"/>
    <w:rsid w:val="00944ED3"/>
    <w:rsid w:val="00945030"/>
    <w:rsid w:val="0094536C"/>
    <w:rsid w:val="0094668B"/>
    <w:rsid w:val="00950358"/>
    <w:rsid w:val="0095037C"/>
    <w:rsid w:val="0095054E"/>
    <w:rsid w:val="00951101"/>
    <w:rsid w:val="00951249"/>
    <w:rsid w:val="00951460"/>
    <w:rsid w:val="00951ED7"/>
    <w:rsid w:val="009522B2"/>
    <w:rsid w:val="00953CCC"/>
    <w:rsid w:val="00954086"/>
    <w:rsid w:val="00954132"/>
    <w:rsid w:val="00954FA1"/>
    <w:rsid w:val="00955215"/>
    <w:rsid w:val="00955D3C"/>
    <w:rsid w:val="0095600E"/>
    <w:rsid w:val="00956CA2"/>
    <w:rsid w:val="0095739E"/>
    <w:rsid w:val="00957B75"/>
    <w:rsid w:val="009604D3"/>
    <w:rsid w:val="00960CE8"/>
    <w:rsid w:val="00961D69"/>
    <w:rsid w:val="00963525"/>
    <w:rsid w:val="00963851"/>
    <w:rsid w:val="00965028"/>
    <w:rsid w:val="0096517A"/>
    <w:rsid w:val="00965FCC"/>
    <w:rsid w:val="0096624E"/>
    <w:rsid w:val="009672A9"/>
    <w:rsid w:val="00967D58"/>
    <w:rsid w:val="00970396"/>
    <w:rsid w:val="00973545"/>
    <w:rsid w:val="00975F18"/>
    <w:rsid w:val="0098061D"/>
    <w:rsid w:val="00980AE1"/>
    <w:rsid w:val="009811DC"/>
    <w:rsid w:val="00981320"/>
    <w:rsid w:val="00981548"/>
    <w:rsid w:val="0098197D"/>
    <w:rsid w:val="00981B2A"/>
    <w:rsid w:val="00982766"/>
    <w:rsid w:val="00982B50"/>
    <w:rsid w:val="00984004"/>
    <w:rsid w:val="00985CF5"/>
    <w:rsid w:val="0098688A"/>
    <w:rsid w:val="0098693F"/>
    <w:rsid w:val="00986D93"/>
    <w:rsid w:val="00986F9C"/>
    <w:rsid w:val="009904D9"/>
    <w:rsid w:val="00990E38"/>
    <w:rsid w:val="009912A7"/>
    <w:rsid w:val="009914EA"/>
    <w:rsid w:val="00991534"/>
    <w:rsid w:val="0099165B"/>
    <w:rsid w:val="00993298"/>
    <w:rsid w:val="00993C3A"/>
    <w:rsid w:val="00994CDD"/>
    <w:rsid w:val="0099583C"/>
    <w:rsid w:val="00995B41"/>
    <w:rsid w:val="00996AC1"/>
    <w:rsid w:val="009A090D"/>
    <w:rsid w:val="009A114A"/>
    <w:rsid w:val="009A16A3"/>
    <w:rsid w:val="009A406C"/>
    <w:rsid w:val="009A50C1"/>
    <w:rsid w:val="009A5C5E"/>
    <w:rsid w:val="009A5F02"/>
    <w:rsid w:val="009A76C5"/>
    <w:rsid w:val="009A77CC"/>
    <w:rsid w:val="009A7E3F"/>
    <w:rsid w:val="009B0255"/>
    <w:rsid w:val="009B08A4"/>
    <w:rsid w:val="009B08A7"/>
    <w:rsid w:val="009B0AFE"/>
    <w:rsid w:val="009B1D61"/>
    <w:rsid w:val="009B2173"/>
    <w:rsid w:val="009B2AE6"/>
    <w:rsid w:val="009B4B21"/>
    <w:rsid w:val="009B5204"/>
    <w:rsid w:val="009B6801"/>
    <w:rsid w:val="009B682C"/>
    <w:rsid w:val="009B7498"/>
    <w:rsid w:val="009C057C"/>
    <w:rsid w:val="009C082E"/>
    <w:rsid w:val="009C1055"/>
    <w:rsid w:val="009C2848"/>
    <w:rsid w:val="009C2A19"/>
    <w:rsid w:val="009C2A5C"/>
    <w:rsid w:val="009C2D2E"/>
    <w:rsid w:val="009C2DC8"/>
    <w:rsid w:val="009C3EB5"/>
    <w:rsid w:val="009C3EDF"/>
    <w:rsid w:val="009C416B"/>
    <w:rsid w:val="009C432F"/>
    <w:rsid w:val="009C4589"/>
    <w:rsid w:val="009C4F59"/>
    <w:rsid w:val="009C670D"/>
    <w:rsid w:val="009C6C4A"/>
    <w:rsid w:val="009C6FCD"/>
    <w:rsid w:val="009C71BE"/>
    <w:rsid w:val="009C7670"/>
    <w:rsid w:val="009C7671"/>
    <w:rsid w:val="009C7831"/>
    <w:rsid w:val="009D04D7"/>
    <w:rsid w:val="009D0878"/>
    <w:rsid w:val="009D118C"/>
    <w:rsid w:val="009D17ED"/>
    <w:rsid w:val="009D25C1"/>
    <w:rsid w:val="009D2F58"/>
    <w:rsid w:val="009D3670"/>
    <w:rsid w:val="009D37A4"/>
    <w:rsid w:val="009D38B2"/>
    <w:rsid w:val="009D3EF1"/>
    <w:rsid w:val="009D44AB"/>
    <w:rsid w:val="009D4AF0"/>
    <w:rsid w:val="009D4DCA"/>
    <w:rsid w:val="009D5264"/>
    <w:rsid w:val="009D533E"/>
    <w:rsid w:val="009D5D62"/>
    <w:rsid w:val="009D679E"/>
    <w:rsid w:val="009E0A62"/>
    <w:rsid w:val="009E164A"/>
    <w:rsid w:val="009E1B13"/>
    <w:rsid w:val="009E2D23"/>
    <w:rsid w:val="009E3DCA"/>
    <w:rsid w:val="009E41D9"/>
    <w:rsid w:val="009E5606"/>
    <w:rsid w:val="009E5EBC"/>
    <w:rsid w:val="009E650F"/>
    <w:rsid w:val="009E72AA"/>
    <w:rsid w:val="009E73A3"/>
    <w:rsid w:val="009E7498"/>
    <w:rsid w:val="009E7AC8"/>
    <w:rsid w:val="009F0545"/>
    <w:rsid w:val="009F1223"/>
    <w:rsid w:val="009F31DC"/>
    <w:rsid w:val="009F330A"/>
    <w:rsid w:val="009F3A83"/>
    <w:rsid w:val="009F443F"/>
    <w:rsid w:val="009F49A3"/>
    <w:rsid w:val="009F49EB"/>
    <w:rsid w:val="009F49FB"/>
    <w:rsid w:val="009F5BA4"/>
    <w:rsid w:val="009F6A6F"/>
    <w:rsid w:val="009F6C85"/>
    <w:rsid w:val="009F6C89"/>
    <w:rsid w:val="00A00452"/>
    <w:rsid w:val="00A01223"/>
    <w:rsid w:val="00A01468"/>
    <w:rsid w:val="00A01A46"/>
    <w:rsid w:val="00A0200A"/>
    <w:rsid w:val="00A020AF"/>
    <w:rsid w:val="00A04078"/>
    <w:rsid w:val="00A0450B"/>
    <w:rsid w:val="00A0456F"/>
    <w:rsid w:val="00A06596"/>
    <w:rsid w:val="00A06C1E"/>
    <w:rsid w:val="00A07DC7"/>
    <w:rsid w:val="00A10E24"/>
    <w:rsid w:val="00A1119D"/>
    <w:rsid w:val="00A12701"/>
    <w:rsid w:val="00A12991"/>
    <w:rsid w:val="00A12E6C"/>
    <w:rsid w:val="00A13702"/>
    <w:rsid w:val="00A142CB"/>
    <w:rsid w:val="00A15AC2"/>
    <w:rsid w:val="00A169A3"/>
    <w:rsid w:val="00A16BF0"/>
    <w:rsid w:val="00A209CF"/>
    <w:rsid w:val="00A21556"/>
    <w:rsid w:val="00A21A09"/>
    <w:rsid w:val="00A2289B"/>
    <w:rsid w:val="00A229DC"/>
    <w:rsid w:val="00A233CE"/>
    <w:rsid w:val="00A2406B"/>
    <w:rsid w:val="00A24F32"/>
    <w:rsid w:val="00A26586"/>
    <w:rsid w:val="00A265A8"/>
    <w:rsid w:val="00A26BF7"/>
    <w:rsid w:val="00A302B6"/>
    <w:rsid w:val="00A30E7B"/>
    <w:rsid w:val="00A31629"/>
    <w:rsid w:val="00A33323"/>
    <w:rsid w:val="00A33A15"/>
    <w:rsid w:val="00A341B8"/>
    <w:rsid w:val="00A34441"/>
    <w:rsid w:val="00A34CBE"/>
    <w:rsid w:val="00A34DC9"/>
    <w:rsid w:val="00A3519E"/>
    <w:rsid w:val="00A35D85"/>
    <w:rsid w:val="00A365D5"/>
    <w:rsid w:val="00A36A82"/>
    <w:rsid w:val="00A36BC6"/>
    <w:rsid w:val="00A377DA"/>
    <w:rsid w:val="00A379D4"/>
    <w:rsid w:val="00A37A2C"/>
    <w:rsid w:val="00A40D2C"/>
    <w:rsid w:val="00A40DF7"/>
    <w:rsid w:val="00A4176F"/>
    <w:rsid w:val="00A41E23"/>
    <w:rsid w:val="00A42DCE"/>
    <w:rsid w:val="00A42F2D"/>
    <w:rsid w:val="00A43626"/>
    <w:rsid w:val="00A45033"/>
    <w:rsid w:val="00A456B1"/>
    <w:rsid w:val="00A45A59"/>
    <w:rsid w:val="00A4612E"/>
    <w:rsid w:val="00A47CF8"/>
    <w:rsid w:val="00A47D6C"/>
    <w:rsid w:val="00A47DE8"/>
    <w:rsid w:val="00A4F283"/>
    <w:rsid w:val="00A51151"/>
    <w:rsid w:val="00A52D58"/>
    <w:rsid w:val="00A5332A"/>
    <w:rsid w:val="00A538CC"/>
    <w:rsid w:val="00A544B2"/>
    <w:rsid w:val="00A54E40"/>
    <w:rsid w:val="00A5683F"/>
    <w:rsid w:val="00A57001"/>
    <w:rsid w:val="00A576B3"/>
    <w:rsid w:val="00A5797B"/>
    <w:rsid w:val="00A60264"/>
    <w:rsid w:val="00A60460"/>
    <w:rsid w:val="00A60866"/>
    <w:rsid w:val="00A613F5"/>
    <w:rsid w:val="00A61CCA"/>
    <w:rsid w:val="00A61E32"/>
    <w:rsid w:val="00A63B56"/>
    <w:rsid w:val="00A641AE"/>
    <w:rsid w:val="00A64B0B"/>
    <w:rsid w:val="00A65E5E"/>
    <w:rsid w:val="00A67866"/>
    <w:rsid w:val="00A67AEC"/>
    <w:rsid w:val="00A7041E"/>
    <w:rsid w:val="00A7045F"/>
    <w:rsid w:val="00A70880"/>
    <w:rsid w:val="00A7096E"/>
    <w:rsid w:val="00A70E5F"/>
    <w:rsid w:val="00A71041"/>
    <w:rsid w:val="00A712D7"/>
    <w:rsid w:val="00A71340"/>
    <w:rsid w:val="00A71E38"/>
    <w:rsid w:val="00A71F65"/>
    <w:rsid w:val="00A72253"/>
    <w:rsid w:val="00A7359D"/>
    <w:rsid w:val="00A737C4"/>
    <w:rsid w:val="00A73BA9"/>
    <w:rsid w:val="00A73BAF"/>
    <w:rsid w:val="00A7444F"/>
    <w:rsid w:val="00A7514D"/>
    <w:rsid w:val="00A752D7"/>
    <w:rsid w:val="00A75F69"/>
    <w:rsid w:val="00A76719"/>
    <w:rsid w:val="00A768BF"/>
    <w:rsid w:val="00A7698E"/>
    <w:rsid w:val="00A770FB"/>
    <w:rsid w:val="00A773F2"/>
    <w:rsid w:val="00A77750"/>
    <w:rsid w:val="00A77C03"/>
    <w:rsid w:val="00A807BE"/>
    <w:rsid w:val="00A80872"/>
    <w:rsid w:val="00A811C3"/>
    <w:rsid w:val="00A81C8E"/>
    <w:rsid w:val="00A83858"/>
    <w:rsid w:val="00A83B16"/>
    <w:rsid w:val="00A8468B"/>
    <w:rsid w:val="00A84A3B"/>
    <w:rsid w:val="00A84ABE"/>
    <w:rsid w:val="00A84DE7"/>
    <w:rsid w:val="00A85979"/>
    <w:rsid w:val="00A85E52"/>
    <w:rsid w:val="00A875F0"/>
    <w:rsid w:val="00A87633"/>
    <w:rsid w:val="00A90348"/>
    <w:rsid w:val="00A9083C"/>
    <w:rsid w:val="00A90E95"/>
    <w:rsid w:val="00A90EB5"/>
    <w:rsid w:val="00A90FC2"/>
    <w:rsid w:val="00A91578"/>
    <w:rsid w:val="00A91CD1"/>
    <w:rsid w:val="00A92591"/>
    <w:rsid w:val="00A92693"/>
    <w:rsid w:val="00A92991"/>
    <w:rsid w:val="00A93636"/>
    <w:rsid w:val="00A93E42"/>
    <w:rsid w:val="00A948A1"/>
    <w:rsid w:val="00A94D49"/>
    <w:rsid w:val="00A9570F"/>
    <w:rsid w:val="00A9573D"/>
    <w:rsid w:val="00A96077"/>
    <w:rsid w:val="00A9617A"/>
    <w:rsid w:val="00A967ED"/>
    <w:rsid w:val="00A96C2D"/>
    <w:rsid w:val="00A9795D"/>
    <w:rsid w:val="00AA0128"/>
    <w:rsid w:val="00AA046F"/>
    <w:rsid w:val="00AA0DB0"/>
    <w:rsid w:val="00AA0DFB"/>
    <w:rsid w:val="00AA14D2"/>
    <w:rsid w:val="00AA2847"/>
    <w:rsid w:val="00AA48BD"/>
    <w:rsid w:val="00AA59A5"/>
    <w:rsid w:val="00AA5E51"/>
    <w:rsid w:val="00AA61D5"/>
    <w:rsid w:val="00AA6292"/>
    <w:rsid w:val="00AA639A"/>
    <w:rsid w:val="00AA6D5B"/>
    <w:rsid w:val="00AA704F"/>
    <w:rsid w:val="00AA721C"/>
    <w:rsid w:val="00AA75AA"/>
    <w:rsid w:val="00AB08B4"/>
    <w:rsid w:val="00AB0DA3"/>
    <w:rsid w:val="00AB0F53"/>
    <w:rsid w:val="00AB1B74"/>
    <w:rsid w:val="00AB20D9"/>
    <w:rsid w:val="00AB22E7"/>
    <w:rsid w:val="00AB2E0E"/>
    <w:rsid w:val="00AB3DC8"/>
    <w:rsid w:val="00AB3FC2"/>
    <w:rsid w:val="00AB4719"/>
    <w:rsid w:val="00AB4B54"/>
    <w:rsid w:val="00AB50CE"/>
    <w:rsid w:val="00AB5DBD"/>
    <w:rsid w:val="00AB5F26"/>
    <w:rsid w:val="00AB6BD3"/>
    <w:rsid w:val="00AB70E4"/>
    <w:rsid w:val="00AB77CB"/>
    <w:rsid w:val="00AC04FC"/>
    <w:rsid w:val="00AC1009"/>
    <w:rsid w:val="00AC3F32"/>
    <w:rsid w:val="00AC4A5E"/>
    <w:rsid w:val="00AC5236"/>
    <w:rsid w:val="00AC5321"/>
    <w:rsid w:val="00AD0DD5"/>
    <w:rsid w:val="00AD15AF"/>
    <w:rsid w:val="00AD279A"/>
    <w:rsid w:val="00AD333D"/>
    <w:rsid w:val="00AD3DAB"/>
    <w:rsid w:val="00AD3DD2"/>
    <w:rsid w:val="00AD47F1"/>
    <w:rsid w:val="00AD502F"/>
    <w:rsid w:val="00AD5130"/>
    <w:rsid w:val="00AD5BF2"/>
    <w:rsid w:val="00AD5DE4"/>
    <w:rsid w:val="00AD66FE"/>
    <w:rsid w:val="00AD7443"/>
    <w:rsid w:val="00AE08B6"/>
    <w:rsid w:val="00AE0B28"/>
    <w:rsid w:val="00AE1BC6"/>
    <w:rsid w:val="00AE2B5F"/>
    <w:rsid w:val="00AE3451"/>
    <w:rsid w:val="00AE3FB7"/>
    <w:rsid w:val="00AE4860"/>
    <w:rsid w:val="00AE5168"/>
    <w:rsid w:val="00AE553C"/>
    <w:rsid w:val="00AE691B"/>
    <w:rsid w:val="00AE69FB"/>
    <w:rsid w:val="00AE708B"/>
    <w:rsid w:val="00AE7643"/>
    <w:rsid w:val="00AF0004"/>
    <w:rsid w:val="00AF038D"/>
    <w:rsid w:val="00AF0609"/>
    <w:rsid w:val="00AF0A61"/>
    <w:rsid w:val="00AF0E62"/>
    <w:rsid w:val="00AF1DB0"/>
    <w:rsid w:val="00AF2644"/>
    <w:rsid w:val="00AF28F2"/>
    <w:rsid w:val="00AF3D7C"/>
    <w:rsid w:val="00AF4B91"/>
    <w:rsid w:val="00AF4EAA"/>
    <w:rsid w:val="00AF54AE"/>
    <w:rsid w:val="00AF6428"/>
    <w:rsid w:val="00AF7019"/>
    <w:rsid w:val="00AF7369"/>
    <w:rsid w:val="00AF7607"/>
    <w:rsid w:val="00B008AB"/>
    <w:rsid w:val="00B00CF5"/>
    <w:rsid w:val="00B01580"/>
    <w:rsid w:val="00B01A8D"/>
    <w:rsid w:val="00B028F4"/>
    <w:rsid w:val="00B028FA"/>
    <w:rsid w:val="00B02E2B"/>
    <w:rsid w:val="00B03546"/>
    <w:rsid w:val="00B04711"/>
    <w:rsid w:val="00B04747"/>
    <w:rsid w:val="00B04A5F"/>
    <w:rsid w:val="00B0640E"/>
    <w:rsid w:val="00B06C0B"/>
    <w:rsid w:val="00B074D4"/>
    <w:rsid w:val="00B07A9E"/>
    <w:rsid w:val="00B1014D"/>
    <w:rsid w:val="00B1194A"/>
    <w:rsid w:val="00B1277C"/>
    <w:rsid w:val="00B12BC8"/>
    <w:rsid w:val="00B12BE1"/>
    <w:rsid w:val="00B14484"/>
    <w:rsid w:val="00B14769"/>
    <w:rsid w:val="00B14A7A"/>
    <w:rsid w:val="00B14C96"/>
    <w:rsid w:val="00B1592B"/>
    <w:rsid w:val="00B16234"/>
    <w:rsid w:val="00B17734"/>
    <w:rsid w:val="00B17771"/>
    <w:rsid w:val="00B17C07"/>
    <w:rsid w:val="00B17E9D"/>
    <w:rsid w:val="00B201AA"/>
    <w:rsid w:val="00B20920"/>
    <w:rsid w:val="00B21862"/>
    <w:rsid w:val="00B22ADE"/>
    <w:rsid w:val="00B23E92"/>
    <w:rsid w:val="00B24474"/>
    <w:rsid w:val="00B25A4D"/>
    <w:rsid w:val="00B25A91"/>
    <w:rsid w:val="00B25E79"/>
    <w:rsid w:val="00B26195"/>
    <w:rsid w:val="00B2679C"/>
    <w:rsid w:val="00B26B60"/>
    <w:rsid w:val="00B31C02"/>
    <w:rsid w:val="00B32A40"/>
    <w:rsid w:val="00B36505"/>
    <w:rsid w:val="00B37348"/>
    <w:rsid w:val="00B374A1"/>
    <w:rsid w:val="00B37A11"/>
    <w:rsid w:val="00B41A86"/>
    <w:rsid w:val="00B44BD5"/>
    <w:rsid w:val="00B451CA"/>
    <w:rsid w:val="00B45637"/>
    <w:rsid w:val="00B45D0F"/>
    <w:rsid w:val="00B461D4"/>
    <w:rsid w:val="00B467C2"/>
    <w:rsid w:val="00B469E5"/>
    <w:rsid w:val="00B4755D"/>
    <w:rsid w:val="00B47824"/>
    <w:rsid w:val="00B501BF"/>
    <w:rsid w:val="00B50CCB"/>
    <w:rsid w:val="00B5112B"/>
    <w:rsid w:val="00B51440"/>
    <w:rsid w:val="00B5152C"/>
    <w:rsid w:val="00B51E97"/>
    <w:rsid w:val="00B533DC"/>
    <w:rsid w:val="00B536D1"/>
    <w:rsid w:val="00B53784"/>
    <w:rsid w:val="00B537C1"/>
    <w:rsid w:val="00B543A2"/>
    <w:rsid w:val="00B54E20"/>
    <w:rsid w:val="00B557FE"/>
    <w:rsid w:val="00B56779"/>
    <w:rsid w:val="00B56A68"/>
    <w:rsid w:val="00B5736B"/>
    <w:rsid w:val="00B57BE5"/>
    <w:rsid w:val="00B57CE6"/>
    <w:rsid w:val="00B6037A"/>
    <w:rsid w:val="00B60FE7"/>
    <w:rsid w:val="00B61208"/>
    <w:rsid w:val="00B6140B"/>
    <w:rsid w:val="00B626EF"/>
    <w:rsid w:val="00B62894"/>
    <w:rsid w:val="00B63333"/>
    <w:rsid w:val="00B64D18"/>
    <w:rsid w:val="00B6515D"/>
    <w:rsid w:val="00B664BC"/>
    <w:rsid w:val="00B67269"/>
    <w:rsid w:val="00B672C4"/>
    <w:rsid w:val="00B672C5"/>
    <w:rsid w:val="00B6786F"/>
    <w:rsid w:val="00B67899"/>
    <w:rsid w:val="00B708C7"/>
    <w:rsid w:val="00B719B6"/>
    <w:rsid w:val="00B72D38"/>
    <w:rsid w:val="00B72D40"/>
    <w:rsid w:val="00B73805"/>
    <w:rsid w:val="00B73C5F"/>
    <w:rsid w:val="00B73E8A"/>
    <w:rsid w:val="00B754E9"/>
    <w:rsid w:val="00B75552"/>
    <w:rsid w:val="00B75C78"/>
    <w:rsid w:val="00B7670D"/>
    <w:rsid w:val="00B770F6"/>
    <w:rsid w:val="00B77265"/>
    <w:rsid w:val="00B77EB2"/>
    <w:rsid w:val="00B807FB"/>
    <w:rsid w:val="00B80DF3"/>
    <w:rsid w:val="00B81DE2"/>
    <w:rsid w:val="00B82863"/>
    <w:rsid w:val="00B82B13"/>
    <w:rsid w:val="00B83F37"/>
    <w:rsid w:val="00B8400D"/>
    <w:rsid w:val="00B8442B"/>
    <w:rsid w:val="00B8475A"/>
    <w:rsid w:val="00B84817"/>
    <w:rsid w:val="00B8493E"/>
    <w:rsid w:val="00B84E13"/>
    <w:rsid w:val="00B854EC"/>
    <w:rsid w:val="00B86A96"/>
    <w:rsid w:val="00B870B1"/>
    <w:rsid w:val="00B9073B"/>
    <w:rsid w:val="00B92112"/>
    <w:rsid w:val="00B92521"/>
    <w:rsid w:val="00B92A0E"/>
    <w:rsid w:val="00B93922"/>
    <w:rsid w:val="00B93C17"/>
    <w:rsid w:val="00B94B71"/>
    <w:rsid w:val="00B94E2E"/>
    <w:rsid w:val="00B95690"/>
    <w:rsid w:val="00B95D09"/>
    <w:rsid w:val="00B962B0"/>
    <w:rsid w:val="00B972CC"/>
    <w:rsid w:val="00B97B32"/>
    <w:rsid w:val="00BA0072"/>
    <w:rsid w:val="00BA0A39"/>
    <w:rsid w:val="00BA0E15"/>
    <w:rsid w:val="00BA283D"/>
    <w:rsid w:val="00BA28F8"/>
    <w:rsid w:val="00BA3112"/>
    <w:rsid w:val="00BA3D20"/>
    <w:rsid w:val="00BA49B7"/>
    <w:rsid w:val="00BA4A77"/>
    <w:rsid w:val="00BA535F"/>
    <w:rsid w:val="00BA5C09"/>
    <w:rsid w:val="00BA61C0"/>
    <w:rsid w:val="00BA6708"/>
    <w:rsid w:val="00BA70C6"/>
    <w:rsid w:val="00BA75D8"/>
    <w:rsid w:val="00BB08CB"/>
    <w:rsid w:val="00BB0C42"/>
    <w:rsid w:val="00BB1A75"/>
    <w:rsid w:val="00BB3D2E"/>
    <w:rsid w:val="00BB4686"/>
    <w:rsid w:val="00BB58E3"/>
    <w:rsid w:val="00BB5CFF"/>
    <w:rsid w:val="00BB5EB6"/>
    <w:rsid w:val="00BB6524"/>
    <w:rsid w:val="00BC0014"/>
    <w:rsid w:val="00BC054E"/>
    <w:rsid w:val="00BC0A46"/>
    <w:rsid w:val="00BC1AB1"/>
    <w:rsid w:val="00BC222A"/>
    <w:rsid w:val="00BC2A6D"/>
    <w:rsid w:val="00BC5401"/>
    <w:rsid w:val="00BC54CC"/>
    <w:rsid w:val="00BC5708"/>
    <w:rsid w:val="00BC57E2"/>
    <w:rsid w:val="00BC5810"/>
    <w:rsid w:val="00BC6630"/>
    <w:rsid w:val="00BC68EC"/>
    <w:rsid w:val="00BC714A"/>
    <w:rsid w:val="00BC7159"/>
    <w:rsid w:val="00BC7454"/>
    <w:rsid w:val="00BC7467"/>
    <w:rsid w:val="00BC7788"/>
    <w:rsid w:val="00BC7D2D"/>
    <w:rsid w:val="00BD0B1F"/>
    <w:rsid w:val="00BD0EF7"/>
    <w:rsid w:val="00BD18B3"/>
    <w:rsid w:val="00BD1ACB"/>
    <w:rsid w:val="00BD31BA"/>
    <w:rsid w:val="00BD459A"/>
    <w:rsid w:val="00BD6F05"/>
    <w:rsid w:val="00BD75FC"/>
    <w:rsid w:val="00BE0A82"/>
    <w:rsid w:val="00BE14D4"/>
    <w:rsid w:val="00BE199F"/>
    <w:rsid w:val="00BE1AC1"/>
    <w:rsid w:val="00BE1B26"/>
    <w:rsid w:val="00BE1FEB"/>
    <w:rsid w:val="00BE2E0D"/>
    <w:rsid w:val="00BE3A2D"/>
    <w:rsid w:val="00BE3BD2"/>
    <w:rsid w:val="00BE41A3"/>
    <w:rsid w:val="00BE424E"/>
    <w:rsid w:val="00BE49A3"/>
    <w:rsid w:val="00BE51C0"/>
    <w:rsid w:val="00BE5FFF"/>
    <w:rsid w:val="00BE6AB2"/>
    <w:rsid w:val="00BE7669"/>
    <w:rsid w:val="00BE7889"/>
    <w:rsid w:val="00BF0068"/>
    <w:rsid w:val="00BF0102"/>
    <w:rsid w:val="00BF035A"/>
    <w:rsid w:val="00BF0386"/>
    <w:rsid w:val="00BF0C5D"/>
    <w:rsid w:val="00BF3BA8"/>
    <w:rsid w:val="00BF3C09"/>
    <w:rsid w:val="00BF6992"/>
    <w:rsid w:val="00BF69AA"/>
    <w:rsid w:val="00BF6B7D"/>
    <w:rsid w:val="00BF6F2D"/>
    <w:rsid w:val="00BF7227"/>
    <w:rsid w:val="00BF762D"/>
    <w:rsid w:val="00BF7687"/>
    <w:rsid w:val="00C00213"/>
    <w:rsid w:val="00C00282"/>
    <w:rsid w:val="00C01603"/>
    <w:rsid w:val="00C01F61"/>
    <w:rsid w:val="00C02478"/>
    <w:rsid w:val="00C02667"/>
    <w:rsid w:val="00C0370F"/>
    <w:rsid w:val="00C0397D"/>
    <w:rsid w:val="00C0439E"/>
    <w:rsid w:val="00C05563"/>
    <w:rsid w:val="00C05C80"/>
    <w:rsid w:val="00C06078"/>
    <w:rsid w:val="00C061BB"/>
    <w:rsid w:val="00C066AF"/>
    <w:rsid w:val="00C079C7"/>
    <w:rsid w:val="00C07D0E"/>
    <w:rsid w:val="00C106C0"/>
    <w:rsid w:val="00C11B90"/>
    <w:rsid w:val="00C13A6D"/>
    <w:rsid w:val="00C147B0"/>
    <w:rsid w:val="00C14AB6"/>
    <w:rsid w:val="00C14E83"/>
    <w:rsid w:val="00C14E8D"/>
    <w:rsid w:val="00C1534B"/>
    <w:rsid w:val="00C160AD"/>
    <w:rsid w:val="00C17797"/>
    <w:rsid w:val="00C2110C"/>
    <w:rsid w:val="00C216A2"/>
    <w:rsid w:val="00C22046"/>
    <w:rsid w:val="00C22154"/>
    <w:rsid w:val="00C22389"/>
    <w:rsid w:val="00C2419A"/>
    <w:rsid w:val="00C248B7"/>
    <w:rsid w:val="00C26DAC"/>
    <w:rsid w:val="00C27787"/>
    <w:rsid w:val="00C27C5C"/>
    <w:rsid w:val="00C27D0B"/>
    <w:rsid w:val="00C3022B"/>
    <w:rsid w:val="00C30AB0"/>
    <w:rsid w:val="00C30C2E"/>
    <w:rsid w:val="00C31100"/>
    <w:rsid w:val="00C31217"/>
    <w:rsid w:val="00C3316B"/>
    <w:rsid w:val="00C33BD6"/>
    <w:rsid w:val="00C3409B"/>
    <w:rsid w:val="00C357B8"/>
    <w:rsid w:val="00C3735B"/>
    <w:rsid w:val="00C37551"/>
    <w:rsid w:val="00C37EDE"/>
    <w:rsid w:val="00C40196"/>
    <w:rsid w:val="00C40456"/>
    <w:rsid w:val="00C411EF"/>
    <w:rsid w:val="00C41B46"/>
    <w:rsid w:val="00C41B82"/>
    <w:rsid w:val="00C43679"/>
    <w:rsid w:val="00C43875"/>
    <w:rsid w:val="00C4421B"/>
    <w:rsid w:val="00C4620F"/>
    <w:rsid w:val="00C46C6F"/>
    <w:rsid w:val="00C46D9B"/>
    <w:rsid w:val="00C5007B"/>
    <w:rsid w:val="00C504AE"/>
    <w:rsid w:val="00C519F6"/>
    <w:rsid w:val="00C51EDE"/>
    <w:rsid w:val="00C51FF6"/>
    <w:rsid w:val="00C5264E"/>
    <w:rsid w:val="00C531F2"/>
    <w:rsid w:val="00C53254"/>
    <w:rsid w:val="00C54368"/>
    <w:rsid w:val="00C54C11"/>
    <w:rsid w:val="00C54F10"/>
    <w:rsid w:val="00C55555"/>
    <w:rsid w:val="00C55AFC"/>
    <w:rsid w:val="00C55FA1"/>
    <w:rsid w:val="00C566EF"/>
    <w:rsid w:val="00C572AA"/>
    <w:rsid w:val="00C57A18"/>
    <w:rsid w:val="00C6000A"/>
    <w:rsid w:val="00C60672"/>
    <w:rsid w:val="00C60975"/>
    <w:rsid w:val="00C618A9"/>
    <w:rsid w:val="00C62EE8"/>
    <w:rsid w:val="00C63B95"/>
    <w:rsid w:val="00C63D62"/>
    <w:rsid w:val="00C63FAB"/>
    <w:rsid w:val="00C64E76"/>
    <w:rsid w:val="00C66ACD"/>
    <w:rsid w:val="00C67476"/>
    <w:rsid w:val="00C6787C"/>
    <w:rsid w:val="00C67C25"/>
    <w:rsid w:val="00C703CA"/>
    <w:rsid w:val="00C70A5A"/>
    <w:rsid w:val="00C70AF1"/>
    <w:rsid w:val="00C70D90"/>
    <w:rsid w:val="00C71DEA"/>
    <w:rsid w:val="00C72484"/>
    <w:rsid w:val="00C72897"/>
    <w:rsid w:val="00C72C28"/>
    <w:rsid w:val="00C73509"/>
    <w:rsid w:val="00C73542"/>
    <w:rsid w:val="00C74E1A"/>
    <w:rsid w:val="00C7595D"/>
    <w:rsid w:val="00C75E17"/>
    <w:rsid w:val="00C77104"/>
    <w:rsid w:val="00C805E0"/>
    <w:rsid w:val="00C81A3F"/>
    <w:rsid w:val="00C820C9"/>
    <w:rsid w:val="00C8226B"/>
    <w:rsid w:val="00C828A0"/>
    <w:rsid w:val="00C8308F"/>
    <w:rsid w:val="00C843AE"/>
    <w:rsid w:val="00C843EE"/>
    <w:rsid w:val="00C84A76"/>
    <w:rsid w:val="00C8532C"/>
    <w:rsid w:val="00C85A99"/>
    <w:rsid w:val="00C86225"/>
    <w:rsid w:val="00C86238"/>
    <w:rsid w:val="00C8673A"/>
    <w:rsid w:val="00C87B7E"/>
    <w:rsid w:val="00C90953"/>
    <w:rsid w:val="00C90CE6"/>
    <w:rsid w:val="00C910E1"/>
    <w:rsid w:val="00C9149D"/>
    <w:rsid w:val="00C91A4E"/>
    <w:rsid w:val="00C928C2"/>
    <w:rsid w:val="00C93253"/>
    <w:rsid w:val="00C93411"/>
    <w:rsid w:val="00C9361B"/>
    <w:rsid w:val="00C939C5"/>
    <w:rsid w:val="00C93A44"/>
    <w:rsid w:val="00C93CF7"/>
    <w:rsid w:val="00C94157"/>
    <w:rsid w:val="00C945FF"/>
    <w:rsid w:val="00C946A3"/>
    <w:rsid w:val="00C94835"/>
    <w:rsid w:val="00C94EA9"/>
    <w:rsid w:val="00C94F04"/>
    <w:rsid w:val="00C95066"/>
    <w:rsid w:val="00C96DD8"/>
    <w:rsid w:val="00C9792C"/>
    <w:rsid w:val="00C97D15"/>
    <w:rsid w:val="00CA0E3D"/>
    <w:rsid w:val="00CA1D16"/>
    <w:rsid w:val="00CA210E"/>
    <w:rsid w:val="00CA21F3"/>
    <w:rsid w:val="00CA259F"/>
    <w:rsid w:val="00CA2607"/>
    <w:rsid w:val="00CA2995"/>
    <w:rsid w:val="00CA3999"/>
    <w:rsid w:val="00CA4F1B"/>
    <w:rsid w:val="00CA5392"/>
    <w:rsid w:val="00CA53BE"/>
    <w:rsid w:val="00CA5430"/>
    <w:rsid w:val="00CA545A"/>
    <w:rsid w:val="00CA59FC"/>
    <w:rsid w:val="00CA6501"/>
    <w:rsid w:val="00CA65E5"/>
    <w:rsid w:val="00CA7264"/>
    <w:rsid w:val="00CA72C8"/>
    <w:rsid w:val="00CA7470"/>
    <w:rsid w:val="00CA762F"/>
    <w:rsid w:val="00CA7F15"/>
    <w:rsid w:val="00CB2580"/>
    <w:rsid w:val="00CB2B3B"/>
    <w:rsid w:val="00CB3EDC"/>
    <w:rsid w:val="00CB41D2"/>
    <w:rsid w:val="00CB4511"/>
    <w:rsid w:val="00CB5A0D"/>
    <w:rsid w:val="00CB5A32"/>
    <w:rsid w:val="00CB66CA"/>
    <w:rsid w:val="00CB7B9C"/>
    <w:rsid w:val="00CB7E64"/>
    <w:rsid w:val="00CC0EC7"/>
    <w:rsid w:val="00CC121C"/>
    <w:rsid w:val="00CC17F3"/>
    <w:rsid w:val="00CC29A5"/>
    <w:rsid w:val="00CC2FED"/>
    <w:rsid w:val="00CC4781"/>
    <w:rsid w:val="00CC4E82"/>
    <w:rsid w:val="00CC5130"/>
    <w:rsid w:val="00CC5EEA"/>
    <w:rsid w:val="00CC7518"/>
    <w:rsid w:val="00CC7865"/>
    <w:rsid w:val="00CD08BE"/>
    <w:rsid w:val="00CD0ADF"/>
    <w:rsid w:val="00CD0FBA"/>
    <w:rsid w:val="00CD15D4"/>
    <w:rsid w:val="00CD28B7"/>
    <w:rsid w:val="00CD41FB"/>
    <w:rsid w:val="00CD6C7C"/>
    <w:rsid w:val="00CD707D"/>
    <w:rsid w:val="00CD74BD"/>
    <w:rsid w:val="00CD78BD"/>
    <w:rsid w:val="00CE035A"/>
    <w:rsid w:val="00CE05B5"/>
    <w:rsid w:val="00CE05C8"/>
    <w:rsid w:val="00CE0696"/>
    <w:rsid w:val="00CE1205"/>
    <w:rsid w:val="00CE1F28"/>
    <w:rsid w:val="00CE24AE"/>
    <w:rsid w:val="00CE3307"/>
    <w:rsid w:val="00CE37AC"/>
    <w:rsid w:val="00CE3F53"/>
    <w:rsid w:val="00CE4889"/>
    <w:rsid w:val="00CE50D6"/>
    <w:rsid w:val="00CE694F"/>
    <w:rsid w:val="00CE791F"/>
    <w:rsid w:val="00CF0643"/>
    <w:rsid w:val="00CF0EDC"/>
    <w:rsid w:val="00CF3D9A"/>
    <w:rsid w:val="00CF4A84"/>
    <w:rsid w:val="00CF57BA"/>
    <w:rsid w:val="00CF5F19"/>
    <w:rsid w:val="00CF609E"/>
    <w:rsid w:val="00CF66C4"/>
    <w:rsid w:val="00CF709F"/>
    <w:rsid w:val="00CF70A2"/>
    <w:rsid w:val="00CF7F68"/>
    <w:rsid w:val="00D0081C"/>
    <w:rsid w:val="00D008F2"/>
    <w:rsid w:val="00D009D2"/>
    <w:rsid w:val="00D00BD9"/>
    <w:rsid w:val="00D00DB3"/>
    <w:rsid w:val="00D00EE0"/>
    <w:rsid w:val="00D016D8"/>
    <w:rsid w:val="00D01EB4"/>
    <w:rsid w:val="00D01FE7"/>
    <w:rsid w:val="00D02654"/>
    <w:rsid w:val="00D03CB3"/>
    <w:rsid w:val="00D0522D"/>
    <w:rsid w:val="00D0652E"/>
    <w:rsid w:val="00D073D2"/>
    <w:rsid w:val="00D07913"/>
    <w:rsid w:val="00D103CB"/>
    <w:rsid w:val="00D12009"/>
    <w:rsid w:val="00D138C0"/>
    <w:rsid w:val="00D14A97"/>
    <w:rsid w:val="00D14F6F"/>
    <w:rsid w:val="00D15CE3"/>
    <w:rsid w:val="00D16B84"/>
    <w:rsid w:val="00D17533"/>
    <w:rsid w:val="00D17D3F"/>
    <w:rsid w:val="00D20D8C"/>
    <w:rsid w:val="00D21194"/>
    <w:rsid w:val="00D22699"/>
    <w:rsid w:val="00D228EE"/>
    <w:rsid w:val="00D230C6"/>
    <w:rsid w:val="00D241BD"/>
    <w:rsid w:val="00D244DA"/>
    <w:rsid w:val="00D24CDE"/>
    <w:rsid w:val="00D25C9F"/>
    <w:rsid w:val="00D25E62"/>
    <w:rsid w:val="00D264B2"/>
    <w:rsid w:val="00D27A3B"/>
    <w:rsid w:val="00D3038D"/>
    <w:rsid w:val="00D30593"/>
    <w:rsid w:val="00D308DF"/>
    <w:rsid w:val="00D30A60"/>
    <w:rsid w:val="00D3131B"/>
    <w:rsid w:val="00D3144B"/>
    <w:rsid w:val="00D31B20"/>
    <w:rsid w:val="00D32542"/>
    <w:rsid w:val="00D32EFC"/>
    <w:rsid w:val="00D33057"/>
    <w:rsid w:val="00D33273"/>
    <w:rsid w:val="00D34D70"/>
    <w:rsid w:val="00D35873"/>
    <w:rsid w:val="00D3594D"/>
    <w:rsid w:val="00D35ACB"/>
    <w:rsid w:val="00D36176"/>
    <w:rsid w:val="00D3625F"/>
    <w:rsid w:val="00D37050"/>
    <w:rsid w:val="00D37E82"/>
    <w:rsid w:val="00D37F3C"/>
    <w:rsid w:val="00D40FCE"/>
    <w:rsid w:val="00D41739"/>
    <w:rsid w:val="00D41A2F"/>
    <w:rsid w:val="00D41F99"/>
    <w:rsid w:val="00D4216E"/>
    <w:rsid w:val="00D4272D"/>
    <w:rsid w:val="00D43C35"/>
    <w:rsid w:val="00D460E6"/>
    <w:rsid w:val="00D46230"/>
    <w:rsid w:val="00D474C2"/>
    <w:rsid w:val="00D476EC"/>
    <w:rsid w:val="00D4775C"/>
    <w:rsid w:val="00D50007"/>
    <w:rsid w:val="00D502D1"/>
    <w:rsid w:val="00D5112E"/>
    <w:rsid w:val="00D51920"/>
    <w:rsid w:val="00D52A8D"/>
    <w:rsid w:val="00D54287"/>
    <w:rsid w:val="00D54E71"/>
    <w:rsid w:val="00D550DD"/>
    <w:rsid w:val="00D5526D"/>
    <w:rsid w:val="00D55AB0"/>
    <w:rsid w:val="00D55AE8"/>
    <w:rsid w:val="00D5685F"/>
    <w:rsid w:val="00D569BC"/>
    <w:rsid w:val="00D56B87"/>
    <w:rsid w:val="00D56DF7"/>
    <w:rsid w:val="00D575ED"/>
    <w:rsid w:val="00D57829"/>
    <w:rsid w:val="00D609B5"/>
    <w:rsid w:val="00D60BBE"/>
    <w:rsid w:val="00D61B1E"/>
    <w:rsid w:val="00D62406"/>
    <w:rsid w:val="00D62C8E"/>
    <w:rsid w:val="00D63809"/>
    <w:rsid w:val="00D64687"/>
    <w:rsid w:val="00D6508B"/>
    <w:rsid w:val="00D65244"/>
    <w:rsid w:val="00D67055"/>
    <w:rsid w:val="00D67B4E"/>
    <w:rsid w:val="00D67F6C"/>
    <w:rsid w:val="00D705E8"/>
    <w:rsid w:val="00D70E96"/>
    <w:rsid w:val="00D711BD"/>
    <w:rsid w:val="00D71208"/>
    <w:rsid w:val="00D7189C"/>
    <w:rsid w:val="00D723AE"/>
    <w:rsid w:val="00D724BC"/>
    <w:rsid w:val="00D728BE"/>
    <w:rsid w:val="00D7320B"/>
    <w:rsid w:val="00D73517"/>
    <w:rsid w:val="00D73557"/>
    <w:rsid w:val="00D73571"/>
    <w:rsid w:val="00D73754"/>
    <w:rsid w:val="00D73B23"/>
    <w:rsid w:val="00D73BA3"/>
    <w:rsid w:val="00D73E01"/>
    <w:rsid w:val="00D73F3D"/>
    <w:rsid w:val="00D75086"/>
    <w:rsid w:val="00D75105"/>
    <w:rsid w:val="00D7537D"/>
    <w:rsid w:val="00D7538C"/>
    <w:rsid w:val="00D762F4"/>
    <w:rsid w:val="00D76EFA"/>
    <w:rsid w:val="00D773E7"/>
    <w:rsid w:val="00D81865"/>
    <w:rsid w:val="00D819DA"/>
    <w:rsid w:val="00D81A0F"/>
    <w:rsid w:val="00D81A11"/>
    <w:rsid w:val="00D82412"/>
    <w:rsid w:val="00D82CA9"/>
    <w:rsid w:val="00D82D51"/>
    <w:rsid w:val="00D83744"/>
    <w:rsid w:val="00D8375C"/>
    <w:rsid w:val="00D853A7"/>
    <w:rsid w:val="00D86425"/>
    <w:rsid w:val="00D866CE"/>
    <w:rsid w:val="00D86D55"/>
    <w:rsid w:val="00D902E8"/>
    <w:rsid w:val="00D90326"/>
    <w:rsid w:val="00D90909"/>
    <w:rsid w:val="00D90B0C"/>
    <w:rsid w:val="00D90DF3"/>
    <w:rsid w:val="00D90E6D"/>
    <w:rsid w:val="00D9106E"/>
    <w:rsid w:val="00D91E92"/>
    <w:rsid w:val="00D92AA7"/>
    <w:rsid w:val="00D93F74"/>
    <w:rsid w:val="00D94458"/>
    <w:rsid w:val="00D94C57"/>
    <w:rsid w:val="00D95D7A"/>
    <w:rsid w:val="00D95F65"/>
    <w:rsid w:val="00D965B2"/>
    <w:rsid w:val="00D96BD9"/>
    <w:rsid w:val="00D974F2"/>
    <w:rsid w:val="00DA0EDA"/>
    <w:rsid w:val="00DA0F10"/>
    <w:rsid w:val="00DA113C"/>
    <w:rsid w:val="00DA1218"/>
    <w:rsid w:val="00DA141B"/>
    <w:rsid w:val="00DA2413"/>
    <w:rsid w:val="00DA2A95"/>
    <w:rsid w:val="00DA3311"/>
    <w:rsid w:val="00DA4B12"/>
    <w:rsid w:val="00DA56B4"/>
    <w:rsid w:val="00DA5A6F"/>
    <w:rsid w:val="00DA6550"/>
    <w:rsid w:val="00DA6684"/>
    <w:rsid w:val="00DA68AB"/>
    <w:rsid w:val="00DA6BC2"/>
    <w:rsid w:val="00DB0C53"/>
    <w:rsid w:val="00DB22BC"/>
    <w:rsid w:val="00DB4B38"/>
    <w:rsid w:val="00DB4BAA"/>
    <w:rsid w:val="00DB5605"/>
    <w:rsid w:val="00DB5F1C"/>
    <w:rsid w:val="00DB7302"/>
    <w:rsid w:val="00DC0EA4"/>
    <w:rsid w:val="00DC2606"/>
    <w:rsid w:val="00DC31C3"/>
    <w:rsid w:val="00DC38D3"/>
    <w:rsid w:val="00DC4D8D"/>
    <w:rsid w:val="00DC4E22"/>
    <w:rsid w:val="00DC5054"/>
    <w:rsid w:val="00DC57E7"/>
    <w:rsid w:val="00DC6131"/>
    <w:rsid w:val="00DC65A1"/>
    <w:rsid w:val="00DC6793"/>
    <w:rsid w:val="00DC6D1F"/>
    <w:rsid w:val="00DC6D4E"/>
    <w:rsid w:val="00DC78D3"/>
    <w:rsid w:val="00DD0593"/>
    <w:rsid w:val="00DD06BC"/>
    <w:rsid w:val="00DD09BD"/>
    <w:rsid w:val="00DD0BC6"/>
    <w:rsid w:val="00DD15BE"/>
    <w:rsid w:val="00DD18FB"/>
    <w:rsid w:val="00DD27FB"/>
    <w:rsid w:val="00DD2DCA"/>
    <w:rsid w:val="00DD3876"/>
    <w:rsid w:val="00DD3B7E"/>
    <w:rsid w:val="00DD4EEE"/>
    <w:rsid w:val="00DD672E"/>
    <w:rsid w:val="00DD6E77"/>
    <w:rsid w:val="00DD7184"/>
    <w:rsid w:val="00DD753F"/>
    <w:rsid w:val="00DD781F"/>
    <w:rsid w:val="00DD79A1"/>
    <w:rsid w:val="00DE0224"/>
    <w:rsid w:val="00DE1D53"/>
    <w:rsid w:val="00DE1EB2"/>
    <w:rsid w:val="00DE3164"/>
    <w:rsid w:val="00DE43E7"/>
    <w:rsid w:val="00DE47F4"/>
    <w:rsid w:val="00DE4CF2"/>
    <w:rsid w:val="00DE4E5B"/>
    <w:rsid w:val="00DE5C3F"/>
    <w:rsid w:val="00DE5F26"/>
    <w:rsid w:val="00DE758E"/>
    <w:rsid w:val="00DE78B8"/>
    <w:rsid w:val="00DF0368"/>
    <w:rsid w:val="00DF0673"/>
    <w:rsid w:val="00DF1548"/>
    <w:rsid w:val="00DF2612"/>
    <w:rsid w:val="00DF3C05"/>
    <w:rsid w:val="00DF4046"/>
    <w:rsid w:val="00DF5641"/>
    <w:rsid w:val="00DF56B2"/>
    <w:rsid w:val="00DF5858"/>
    <w:rsid w:val="00DF5AE1"/>
    <w:rsid w:val="00DF5D10"/>
    <w:rsid w:val="00DF6B44"/>
    <w:rsid w:val="00DF6CE0"/>
    <w:rsid w:val="00DF78D3"/>
    <w:rsid w:val="00E001AB"/>
    <w:rsid w:val="00E00324"/>
    <w:rsid w:val="00E00AD6"/>
    <w:rsid w:val="00E0115C"/>
    <w:rsid w:val="00E0269A"/>
    <w:rsid w:val="00E02A3C"/>
    <w:rsid w:val="00E031C7"/>
    <w:rsid w:val="00E048D7"/>
    <w:rsid w:val="00E058D9"/>
    <w:rsid w:val="00E05A89"/>
    <w:rsid w:val="00E065FB"/>
    <w:rsid w:val="00E06E73"/>
    <w:rsid w:val="00E07EDD"/>
    <w:rsid w:val="00E11AA1"/>
    <w:rsid w:val="00E12C02"/>
    <w:rsid w:val="00E133B4"/>
    <w:rsid w:val="00E1462B"/>
    <w:rsid w:val="00E160AA"/>
    <w:rsid w:val="00E16148"/>
    <w:rsid w:val="00E166E2"/>
    <w:rsid w:val="00E178DB"/>
    <w:rsid w:val="00E178F5"/>
    <w:rsid w:val="00E17AD1"/>
    <w:rsid w:val="00E17B0D"/>
    <w:rsid w:val="00E17C68"/>
    <w:rsid w:val="00E2064C"/>
    <w:rsid w:val="00E219C1"/>
    <w:rsid w:val="00E228BC"/>
    <w:rsid w:val="00E238D6"/>
    <w:rsid w:val="00E23D49"/>
    <w:rsid w:val="00E23D85"/>
    <w:rsid w:val="00E2411B"/>
    <w:rsid w:val="00E24E5D"/>
    <w:rsid w:val="00E25256"/>
    <w:rsid w:val="00E264DA"/>
    <w:rsid w:val="00E26D7F"/>
    <w:rsid w:val="00E26EEA"/>
    <w:rsid w:val="00E31013"/>
    <w:rsid w:val="00E31061"/>
    <w:rsid w:val="00E315D8"/>
    <w:rsid w:val="00E31DB1"/>
    <w:rsid w:val="00E3209B"/>
    <w:rsid w:val="00E3234A"/>
    <w:rsid w:val="00E3322B"/>
    <w:rsid w:val="00E33331"/>
    <w:rsid w:val="00E338B7"/>
    <w:rsid w:val="00E34F8F"/>
    <w:rsid w:val="00E3B543"/>
    <w:rsid w:val="00E401D6"/>
    <w:rsid w:val="00E41056"/>
    <w:rsid w:val="00E410E2"/>
    <w:rsid w:val="00E412E2"/>
    <w:rsid w:val="00E42B98"/>
    <w:rsid w:val="00E43FFC"/>
    <w:rsid w:val="00E45CE5"/>
    <w:rsid w:val="00E46E62"/>
    <w:rsid w:val="00E47E0B"/>
    <w:rsid w:val="00E503D3"/>
    <w:rsid w:val="00E50745"/>
    <w:rsid w:val="00E50B4C"/>
    <w:rsid w:val="00E50E0D"/>
    <w:rsid w:val="00E51084"/>
    <w:rsid w:val="00E51C02"/>
    <w:rsid w:val="00E51E6A"/>
    <w:rsid w:val="00E51EED"/>
    <w:rsid w:val="00E52565"/>
    <w:rsid w:val="00E52AF0"/>
    <w:rsid w:val="00E52CBB"/>
    <w:rsid w:val="00E53688"/>
    <w:rsid w:val="00E53978"/>
    <w:rsid w:val="00E544F6"/>
    <w:rsid w:val="00E54F2C"/>
    <w:rsid w:val="00E55362"/>
    <w:rsid w:val="00E5538B"/>
    <w:rsid w:val="00E55A79"/>
    <w:rsid w:val="00E55B3F"/>
    <w:rsid w:val="00E56538"/>
    <w:rsid w:val="00E56849"/>
    <w:rsid w:val="00E56D15"/>
    <w:rsid w:val="00E57200"/>
    <w:rsid w:val="00E57633"/>
    <w:rsid w:val="00E600CA"/>
    <w:rsid w:val="00E60449"/>
    <w:rsid w:val="00E604A9"/>
    <w:rsid w:val="00E61902"/>
    <w:rsid w:val="00E6190A"/>
    <w:rsid w:val="00E61B15"/>
    <w:rsid w:val="00E6353C"/>
    <w:rsid w:val="00E63AE7"/>
    <w:rsid w:val="00E63B4E"/>
    <w:rsid w:val="00E64129"/>
    <w:rsid w:val="00E6493A"/>
    <w:rsid w:val="00E66572"/>
    <w:rsid w:val="00E67A01"/>
    <w:rsid w:val="00E67D73"/>
    <w:rsid w:val="00E70965"/>
    <w:rsid w:val="00E70B93"/>
    <w:rsid w:val="00E713A5"/>
    <w:rsid w:val="00E71C56"/>
    <w:rsid w:val="00E71D87"/>
    <w:rsid w:val="00E7251E"/>
    <w:rsid w:val="00E7263B"/>
    <w:rsid w:val="00E7304F"/>
    <w:rsid w:val="00E7305A"/>
    <w:rsid w:val="00E73210"/>
    <w:rsid w:val="00E73E3F"/>
    <w:rsid w:val="00E7474D"/>
    <w:rsid w:val="00E75451"/>
    <w:rsid w:val="00E759F1"/>
    <w:rsid w:val="00E75CCF"/>
    <w:rsid w:val="00E760E1"/>
    <w:rsid w:val="00E76B06"/>
    <w:rsid w:val="00E76D63"/>
    <w:rsid w:val="00E770F9"/>
    <w:rsid w:val="00E802A1"/>
    <w:rsid w:val="00E80303"/>
    <w:rsid w:val="00E80CCB"/>
    <w:rsid w:val="00E81BAD"/>
    <w:rsid w:val="00E81F06"/>
    <w:rsid w:val="00E82BF2"/>
    <w:rsid w:val="00E83CFD"/>
    <w:rsid w:val="00E83F49"/>
    <w:rsid w:val="00E8511E"/>
    <w:rsid w:val="00E86D91"/>
    <w:rsid w:val="00E87EAC"/>
    <w:rsid w:val="00E90457"/>
    <w:rsid w:val="00E90BC4"/>
    <w:rsid w:val="00E912A3"/>
    <w:rsid w:val="00E914DF"/>
    <w:rsid w:val="00E92771"/>
    <w:rsid w:val="00E92823"/>
    <w:rsid w:val="00E932DB"/>
    <w:rsid w:val="00E9405F"/>
    <w:rsid w:val="00E96329"/>
    <w:rsid w:val="00E967F1"/>
    <w:rsid w:val="00E972C3"/>
    <w:rsid w:val="00E97E01"/>
    <w:rsid w:val="00EA0BA6"/>
    <w:rsid w:val="00EA0BF7"/>
    <w:rsid w:val="00EA1738"/>
    <w:rsid w:val="00EA1B26"/>
    <w:rsid w:val="00EA1FC9"/>
    <w:rsid w:val="00EA2424"/>
    <w:rsid w:val="00EA3F39"/>
    <w:rsid w:val="00EA460F"/>
    <w:rsid w:val="00EA4BB1"/>
    <w:rsid w:val="00EA4BDB"/>
    <w:rsid w:val="00EA4FAC"/>
    <w:rsid w:val="00EA53E6"/>
    <w:rsid w:val="00EA5B34"/>
    <w:rsid w:val="00EA5C97"/>
    <w:rsid w:val="00EA5F81"/>
    <w:rsid w:val="00EA6EAA"/>
    <w:rsid w:val="00EA76A3"/>
    <w:rsid w:val="00EA7A23"/>
    <w:rsid w:val="00EA7DC8"/>
    <w:rsid w:val="00EB0FF3"/>
    <w:rsid w:val="00EB2318"/>
    <w:rsid w:val="00EB360B"/>
    <w:rsid w:val="00EB3E54"/>
    <w:rsid w:val="00EB47A2"/>
    <w:rsid w:val="00EB54BA"/>
    <w:rsid w:val="00EB6783"/>
    <w:rsid w:val="00EB6974"/>
    <w:rsid w:val="00EB7967"/>
    <w:rsid w:val="00EB7C6C"/>
    <w:rsid w:val="00EC1A3F"/>
    <w:rsid w:val="00EC24BA"/>
    <w:rsid w:val="00EC26B6"/>
    <w:rsid w:val="00EC31BE"/>
    <w:rsid w:val="00EC3674"/>
    <w:rsid w:val="00EC3AD8"/>
    <w:rsid w:val="00EC3EDE"/>
    <w:rsid w:val="00EC4164"/>
    <w:rsid w:val="00EC46A4"/>
    <w:rsid w:val="00EC481F"/>
    <w:rsid w:val="00EC4D94"/>
    <w:rsid w:val="00EC51EB"/>
    <w:rsid w:val="00EC5289"/>
    <w:rsid w:val="00EC5D5B"/>
    <w:rsid w:val="00EC636F"/>
    <w:rsid w:val="00EC6452"/>
    <w:rsid w:val="00EC6704"/>
    <w:rsid w:val="00EC6DA8"/>
    <w:rsid w:val="00EC71D5"/>
    <w:rsid w:val="00EC7D96"/>
    <w:rsid w:val="00EC7E14"/>
    <w:rsid w:val="00ED058C"/>
    <w:rsid w:val="00ED06B0"/>
    <w:rsid w:val="00ED1975"/>
    <w:rsid w:val="00ED1A0D"/>
    <w:rsid w:val="00ED22CD"/>
    <w:rsid w:val="00ED23A7"/>
    <w:rsid w:val="00ED23CB"/>
    <w:rsid w:val="00ED293B"/>
    <w:rsid w:val="00ED2BB1"/>
    <w:rsid w:val="00ED4B00"/>
    <w:rsid w:val="00ED4B4F"/>
    <w:rsid w:val="00ED4D3B"/>
    <w:rsid w:val="00ED5278"/>
    <w:rsid w:val="00ED5EE7"/>
    <w:rsid w:val="00ED636B"/>
    <w:rsid w:val="00ED6643"/>
    <w:rsid w:val="00ED6A85"/>
    <w:rsid w:val="00ED6DAA"/>
    <w:rsid w:val="00ED7186"/>
    <w:rsid w:val="00ED7981"/>
    <w:rsid w:val="00ED7EA4"/>
    <w:rsid w:val="00EE0167"/>
    <w:rsid w:val="00EE0191"/>
    <w:rsid w:val="00EE03C7"/>
    <w:rsid w:val="00EE04FC"/>
    <w:rsid w:val="00EE06C4"/>
    <w:rsid w:val="00EE13EE"/>
    <w:rsid w:val="00EE140F"/>
    <w:rsid w:val="00EE2416"/>
    <w:rsid w:val="00EE6627"/>
    <w:rsid w:val="00EE7A1B"/>
    <w:rsid w:val="00EF1823"/>
    <w:rsid w:val="00EF1F00"/>
    <w:rsid w:val="00EF2BA7"/>
    <w:rsid w:val="00EF325D"/>
    <w:rsid w:val="00EF3F52"/>
    <w:rsid w:val="00EF61A0"/>
    <w:rsid w:val="00EF72A8"/>
    <w:rsid w:val="00EF7904"/>
    <w:rsid w:val="00F018CE"/>
    <w:rsid w:val="00F02EFC"/>
    <w:rsid w:val="00F03B3B"/>
    <w:rsid w:val="00F0455E"/>
    <w:rsid w:val="00F051DF"/>
    <w:rsid w:val="00F073F8"/>
    <w:rsid w:val="00F078A9"/>
    <w:rsid w:val="00F10B92"/>
    <w:rsid w:val="00F10D1D"/>
    <w:rsid w:val="00F12F89"/>
    <w:rsid w:val="00F134CF"/>
    <w:rsid w:val="00F13B58"/>
    <w:rsid w:val="00F144B1"/>
    <w:rsid w:val="00F14957"/>
    <w:rsid w:val="00F17816"/>
    <w:rsid w:val="00F20A24"/>
    <w:rsid w:val="00F20FB4"/>
    <w:rsid w:val="00F21016"/>
    <w:rsid w:val="00F21129"/>
    <w:rsid w:val="00F21FE4"/>
    <w:rsid w:val="00F2223B"/>
    <w:rsid w:val="00F2322D"/>
    <w:rsid w:val="00F236F1"/>
    <w:rsid w:val="00F23FC3"/>
    <w:rsid w:val="00F244BB"/>
    <w:rsid w:val="00F2471F"/>
    <w:rsid w:val="00F26A68"/>
    <w:rsid w:val="00F26F5D"/>
    <w:rsid w:val="00F27A07"/>
    <w:rsid w:val="00F3040C"/>
    <w:rsid w:val="00F310F6"/>
    <w:rsid w:val="00F313C9"/>
    <w:rsid w:val="00F318A5"/>
    <w:rsid w:val="00F3231C"/>
    <w:rsid w:val="00F325D9"/>
    <w:rsid w:val="00F335CB"/>
    <w:rsid w:val="00F336B9"/>
    <w:rsid w:val="00F3436A"/>
    <w:rsid w:val="00F3495A"/>
    <w:rsid w:val="00F358D8"/>
    <w:rsid w:val="00F370F4"/>
    <w:rsid w:val="00F41111"/>
    <w:rsid w:val="00F41C0E"/>
    <w:rsid w:val="00F41D12"/>
    <w:rsid w:val="00F42A8E"/>
    <w:rsid w:val="00F42AEA"/>
    <w:rsid w:val="00F4304F"/>
    <w:rsid w:val="00F43C09"/>
    <w:rsid w:val="00F44F70"/>
    <w:rsid w:val="00F45620"/>
    <w:rsid w:val="00F46265"/>
    <w:rsid w:val="00F50019"/>
    <w:rsid w:val="00F51221"/>
    <w:rsid w:val="00F51714"/>
    <w:rsid w:val="00F5292B"/>
    <w:rsid w:val="00F52F1D"/>
    <w:rsid w:val="00F54529"/>
    <w:rsid w:val="00F54FF2"/>
    <w:rsid w:val="00F556F5"/>
    <w:rsid w:val="00F57491"/>
    <w:rsid w:val="00F61122"/>
    <w:rsid w:val="00F61241"/>
    <w:rsid w:val="00F616A0"/>
    <w:rsid w:val="00F61A97"/>
    <w:rsid w:val="00F62A31"/>
    <w:rsid w:val="00F62EA3"/>
    <w:rsid w:val="00F63271"/>
    <w:rsid w:val="00F63F53"/>
    <w:rsid w:val="00F64E1E"/>
    <w:rsid w:val="00F66759"/>
    <w:rsid w:val="00F66C38"/>
    <w:rsid w:val="00F67708"/>
    <w:rsid w:val="00F70192"/>
    <w:rsid w:val="00F70814"/>
    <w:rsid w:val="00F70A40"/>
    <w:rsid w:val="00F717C5"/>
    <w:rsid w:val="00F722AF"/>
    <w:rsid w:val="00F72F67"/>
    <w:rsid w:val="00F7350F"/>
    <w:rsid w:val="00F74BB2"/>
    <w:rsid w:val="00F75720"/>
    <w:rsid w:val="00F75A33"/>
    <w:rsid w:val="00F76140"/>
    <w:rsid w:val="00F82770"/>
    <w:rsid w:val="00F82D21"/>
    <w:rsid w:val="00F837FB"/>
    <w:rsid w:val="00F84CF4"/>
    <w:rsid w:val="00F857CF"/>
    <w:rsid w:val="00F87198"/>
    <w:rsid w:val="00F8739C"/>
    <w:rsid w:val="00F8757F"/>
    <w:rsid w:val="00F87F2C"/>
    <w:rsid w:val="00F903AC"/>
    <w:rsid w:val="00F9082D"/>
    <w:rsid w:val="00F91021"/>
    <w:rsid w:val="00F91143"/>
    <w:rsid w:val="00F91A3F"/>
    <w:rsid w:val="00F921F5"/>
    <w:rsid w:val="00F92D1B"/>
    <w:rsid w:val="00F93BCA"/>
    <w:rsid w:val="00F941AE"/>
    <w:rsid w:val="00F94526"/>
    <w:rsid w:val="00F94D8D"/>
    <w:rsid w:val="00F953A8"/>
    <w:rsid w:val="00F96070"/>
    <w:rsid w:val="00FA0C84"/>
    <w:rsid w:val="00FA0CDC"/>
    <w:rsid w:val="00FA13F5"/>
    <w:rsid w:val="00FA1B6B"/>
    <w:rsid w:val="00FA20FA"/>
    <w:rsid w:val="00FA2909"/>
    <w:rsid w:val="00FA2C30"/>
    <w:rsid w:val="00FA34F0"/>
    <w:rsid w:val="00FA42DC"/>
    <w:rsid w:val="00FA5A1E"/>
    <w:rsid w:val="00FA5DB5"/>
    <w:rsid w:val="00FA6594"/>
    <w:rsid w:val="00FA6775"/>
    <w:rsid w:val="00FA69F0"/>
    <w:rsid w:val="00FA6DDB"/>
    <w:rsid w:val="00FA766A"/>
    <w:rsid w:val="00FB0379"/>
    <w:rsid w:val="00FB0990"/>
    <w:rsid w:val="00FB12FA"/>
    <w:rsid w:val="00FB1C1C"/>
    <w:rsid w:val="00FB2B8B"/>
    <w:rsid w:val="00FB2C65"/>
    <w:rsid w:val="00FB366E"/>
    <w:rsid w:val="00FB4368"/>
    <w:rsid w:val="00FB46CA"/>
    <w:rsid w:val="00FB617E"/>
    <w:rsid w:val="00FB6526"/>
    <w:rsid w:val="00FB652C"/>
    <w:rsid w:val="00FB66B6"/>
    <w:rsid w:val="00FB6774"/>
    <w:rsid w:val="00FB699F"/>
    <w:rsid w:val="00FB6A6E"/>
    <w:rsid w:val="00FB6C27"/>
    <w:rsid w:val="00FC0628"/>
    <w:rsid w:val="00FC10F3"/>
    <w:rsid w:val="00FC1C2A"/>
    <w:rsid w:val="00FC21E3"/>
    <w:rsid w:val="00FC3B68"/>
    <w:rsid w:val="00FC3D39"/>
    <w:rsid w:val="00FC5675"/>
    <w:rsid w:val="00FC62B1"/>
    <w:rsid w:val="00FC65AB"/>
    <w:rsid w:val="00FC6C84"/>
    <w:rsid w:val="00FC7573"/>
    <w:rsid w:val="00FD1A0C"/>
    <w:rsid w:val="00FD1C8F"/>
    <w:rsid w:val="00FD23D1"/>
    <w:rsid w:val="00FD285F"/>
    <w:rsid w:val="00FD28F9"/>
    <w:rsid w:val="00FD49C1"/>
    <w:rsid w:val="00FD5700"/>
    <w:rsid w:val="00FD679C"/>
    <w:rsid w:val="00FD6E38"/>
    <w:rsid w:val="00FD6E96"/>
    <w:rsid w:val="00FD725A"/>
    <w:rsid w:val="00FD76E7"/>
    <w:rsid w:val="00FE02E4"/>
    <w:rsid w:val="00FE0346"/>
    <w:rsid w:val="00FE2316"/>
    <w:rsid w:val="00FE4100"/>
    <w:rsid w:val="00FE4BEC"/>
    <w:rsid w:val="00FE69A0"/>
    <w:rsid w:val="00FE765E"/>
    <w:rsid w:val="00FF0456"/>
    <w:rsid w:val="00FF0511"/>
    <w:rsid w:val="00FF0826"/>
    <w:rsid w:val="00FF121C"/>
    <w:rsid w:val="00FF1B87"/>
    <w:rsid w:val="00FF3085"/>
    <w:rsid w:val="00FF3FFA"/>
    <w:rsid w:val="00FF4944"/>
    <w:rsid w:val="00FF4FA1"/>
    <w:rsid w:val="00FF57D4"/>
    <w:rsid w:val="00FF5F3A"/>
    <w:rsid w:val="00FF60DB"/>
    <w:rsid w:val="00FF7976"/>
    <w:rsid w:val="01160BDB"/>
    <w:rsid w:val="0172188A"/>
    <w:rsid w:val="01781671"/>
    <w:rsid w:val="0311B19F"/>
    <w:rsid w:val="032356EA"/>
    <w:rsid w:val="03AB6285"/>
    <w:rsid w:val="03E723C2"/>
    <w:rsid w:val="03FB4BCA"/>
    <w:rsid w:val="03FC4D3C"/>
    <w:rsid w:val="04177941"/>
    <w:rsid w:val="04F700E3"/>
    <w:rsid w:val="04FA61A4"/>
    <w:rsid w:val="051364DB"/>
    <w:rsid w:val="0557C385"/>
    <w:rsid w:val="05CB9F9E"/>
    <w:rsid w:val="05FBA4BC"/>
    <w:rsid w:val="06302A04"/>
    <w:rsid w:val="0650506D"/>
    <w:rsid w:val="0659A0DB"/>
    <w:rsid w:val="065C900E"/>
    <w:rsid w:val="0692D144"/>
    <w:rsid w:val="06ACF2F0"/>
    <w:rsid w:val="06B88863"/>
    <w:rsid w:val="07583F24"/>
    <w:rsid w:val="078F0070"/>
    <w:rsid w:val="0804C657"/>
    <w:rsid w:val="081CBEAF"/>
    <w:rsid w:val="082EA1A5"/>
    <w:rsid w:val="084748B8"/>
    <w:rsid w:val="08821945"/>
    <w:rsid w:val="088A6529"/>
    <w:rsid w:val="08AC02A9"/>
    <w:rsid w:val="08BE0359"/>
    <w:rsid w:val="08E3679A"/>
    <w:rsid w:val="08E648B8"/>
    <w:rsid w:val="0967CAC6"/>
    <w:rsid w:val="0977501A"/>
    <w:rsid w:val="09A6D19E"/>
    <w:rsid w:val="09FFF97B"/>
    <w:rsid w:val="0B1B37BA"/>
    <w:rsid w:val="0B37E37E"/>
    <w:rsid w:val="0BEA6D7C"/>
    <w:rsid w:val="0C0F8011"/>
    <w:rsid w:val="0C320576"/>
    <w:rsid w:val="0C55DCDC"/>
    <w:rsid w:val="0C8D844C"/>
    <w:rsid w:val="0CD100C4"/>
    <w:rsid w:val="0D11A560"/>
    <w:rsid w:val="0D7E466D"/>
    <w:rsid w:val="0E67F64B"/>
    <w:rsid w:val="0E73A6DA"/>
    <w:rsid w:val="0E92C904"/>
    <w:rsid w:val="0E9DE329"/>
    <w:rsid w:val="0EAF364F"/>
    <w:rsid w:val="0ECABA84"/>
    <w:rsid w:val="0EDB33E0"/>
    <w:rsid w:val="0EF1D594"/>
    <w:rsid w:val="0F082F4A"/>
    <w:rsid w:val="0FB87E98"/>
    <w:rsid w:val="0FDD44B4"/>
    <w:rsid w:val="0FF16B85"/>
    <w:rsid w:val="10154224"/>
    <w:rsid w:val="10196A08"/>
    <w:rsid w:val="10459E3C"/>
    <w:rsid w:val="1060E205"/>
    <w:rsid w:val="109BB278"/>
    <w:rsid w:val="10A03364"/>
    <w:rsid w:val="10BA1426"/>
    <w:rsid w:val="110F0AFF"/>
    <w:rsid w:val="11442880"/>
    <w:rsid w:val="114F4C57"/>
    <w:rsid w:val="11691FE0"/>
    <w:rsid w:val="11AC2DB2"/>
    <w:rsid w:val="11B1F9D8"/>
    <w:rsid w:val="11DD134A"/>
    <w:rsid w:val="12A83C8E"/>
    <w:rsid w:val="12BC18B4"/>
    <w:rsid w:val="13449BBC"/>
    <w:rsid w:val="13510ACA"/>
    <w:rsid w:val="1362D7EB"/>
    <w:rsid w:val="138C36DB"/>
    <w:rsid w:val="13D4908A"/>
    <w:rsid w:val="13EEE64E"/>
    <w:rsid w:val="1408578A"/>
    <w:rsid w:val="145736A3"/>
    <w:rsid w:val="14A9B75A"/>
    <w:rsid w:val="14AD9622"/>
    <w:rsid w:val="15605227"/>
    <w:rsid w:val="15639D25"/>
    <w:rsid w:val="15CE95B7"/>
    <w:rsid w:val="15D9962D"/>
    <w:rsid w:val="15F28690"/>
    <w:rsid w:val="15FC9D7A"/>
    <w:rsid w:val="161D328F"/>
    <w:rsid w:val="16F33815"/>
    <w:rsid w:val="184C7E03"/>
    <w:rsid w:val="186C82F2"/>
    <w:rsid w:val="1872AA9C"/>
    <w:rsid w:val="188FCBCA"/>
    <w:rsid w:val="18C7B69B"/>
    <w:rsid w:val="18CA45F5"/>
    <w:rsid w:val="18FC91BD"/>
    <w:rsid w:val="193179A2"/>
    <w:rsid w:val="197871C2"/>
    <w:rsid w:val="1A4DFC41"/>
    <w:rsid w:val="1A588926"/>
    <w:rsid w:val="1A790ACC"/>
    <w:rsid w:val="1AAF0F49"/>
    <w:rsid w:val="1ABCAE6A"/>
    <w:rsid w:val="1AFD1A50"/>
    <w:rsid w:val="1B0FA1BD"/>
    <w:rsid w:val="1B1EAE9F"/>
    <w:rsid w:val="1C04A9E3"/>
    <w:rsid w:val="1C233978"/>
    <w:rsid w:val="1C554545"/>
    <w:rsid w:val="1CE45772"/>
    <w:rsid w:val="1D257646"/>
    <w:rsid w:val="1D457637"/>
    <w:rsid w:val="1DA4939B"/>
    <w:rsid w:val="1E4F330D"/>
    <w:rsid w:val="1E521B32"/>
    <w:rsid w:val="1E57CDAD"/>
    <w:rsid w:val="1E76A285"/>
    <w:rsid w:val="1E9EFD3A"/>
    <w:rsid w:val="1EDEA695"/>
    <w:rsid w:val="1F1740A2"/>
    <w:rsid w:val="1F451E65"/>
    <w:rsid w:val="1F4FEE84"/>
    <w:rsid w:val="1F61A5F6"/>
    <w:rsid w:val="1F7EFA24"/>
    <w:rsid w:val="1FA1579F"/>
    <w:rsid w:val="2005CF09"/>
    <w:rsid w:val="202E4FD6"/>
    <w:rsid w:val="21BF295E"/>
    <w:rsid w:val="21FB2693"/>
    <w:rsid w:val="222D7544"/>
    <w:rsid w:val="22333CD4"/>
    <w:rsid w:val="23064C40"/>
    <w:rsid w:val="2331FF2F"/>
    <w:rsid w:val="237B6FC2"/>
    <w:rsid w:val="23954BC2"/>
    <w:rsid w:val="239F9855"/>
    <w:rsid w:val="23D69E1A"/>
    <w:rsid w:val="24263194"/>
    <w:rsid w:val="2451066C"/>
    <w:rsid w:val="245F9664"/>
    <w:rsid w:val="24621B35"/>
    <w:rsid w:val="24884857"/>
    <w:rsid w:val="24A87EC8"/>
    <w:rsid w:val="24AF6660"/>
    <w:rsid w:val="24D337F7"/>
    <w:rsid w:val="25C42FBC"/>
    <w:rsid w:val="25D8C859"/>
    <w:rsid w:val="262895D6"/>
    <w:rsid w:val="2641EF8C"/>
    <w:rsid w:val="2658A9FF"/>
    <w:rsid w:val="27075BBA"/>
    <w:rsid w:val="271456E0"/>
    <w:rsid w:val="271ADEFC"/>
    <w:rsid w:val="27498259"/>
    <w:rsid w:val="275B2E85"/>
    <w:rsid w:val="2775E537"/>
    <w:rsid w:val="277AC033"/>
    <w:rsid w:val="278F514D"/>
    <w:rsid w:val="27A25D03"/>
    <w:rsid w:val="286C4D14"/>
    <w:rsid w:val="28892737"/>
    <w:rsid w:val="2898DC10"/>
    <w:rsid w:val="28D1F03E"/>
    <w:rsid w:val="28EA8D6A"/>
    <w:rsid w:val="29218E3E"/>
    <w:rsid w:val="29223B15"/>
    <w:rsid w:val="297D45FA"/>
    <w:rsid w:val="29DEA656"/>
    <w:rsid w:val="2A36D7AC"/>
    <w:rsid w:val="2AB3D985"/>
    <w:rsid w:val="2AD66960"/>
    <w:rsid w:val="2B270D7C"/>
    <w:rsid w:val="2C427E50"/>
    <w:rsid w:val="2C4F43FD"/>
    <w:rsid w:val="2C7E7A85"/>
    <w:rsid w:val="2DBF32C7"/>
    <w:rsid w:val="2E08F287"/>
    <w:rsid w:val="2E4D20A7"/>
    <w:rsid w:val="2E96916D"/>
    <w:rsid w:val="2EB4A78A"/>
    <w:rsid w:val="2F5CB94B"/>
    <w:rsid w:val="2F845D9A"/>
    <w:rsid w:val="2F8CF369"/>
    <w:rsid w:val="2FAA83D6"/>
    <w:rsid w:val="2FD540F8"/>
    <w:rsid w:val="2FDF255B"/>
    <w:rsid w:val="30C3CA39"/>
    <w:rsid w:val="314DCD5A"/>
    <w:rsid w:val="31642BB1"/>
    <w:rsid w:val="3169811E"/>
    <w:rsid w:val="316A4FC0"/>
    <w:rsid w:val="31955315"/>
    <w:rsid w:val="3214D2B1"/>
    <w:rsid w:val="324B0A2E"/>
    <w:rsid w:val="3261C328"/>
    <w:rsid w:val="32AE9C3D"/>
    <w:rsid w:val="32B33F47"/>
    <w:rsid w:val="32D84C9F"/>
    <w:rsid w:val="32F6BF91"/>
    <w:rsid w:val="32FC922E"/>
    <w:rsid w:val="33202E14"/>
    <w:rsid w:val="33C9BD99"/>
    <w:rsid w:val="341A0930"/>
    <w:rsid w:val="34243CC9"/>
    <w:rsid w:val="343813A1"/>
    <w:rsid w:val="345D6BF4"/>
    <w:rsid w:val="349B2F73"/>
    <w:rsid w:val="34B5E4F1"/>
    <w:rsid w:val="34FFFD97"/>
    <w:rsid w:val="353A30C9"/>
    <w:rsid w:val="35862E9E"/>
    <w:rsid w:val="35B718D7"/>
    <w:rsid w:val="3692B261"/>
    <w:rsid w:val="36974784"/>
    <w:rsid w:val="36D67842"/>
    <w:rsid w:val="36EFA214"/>
    <w:rsid w:val="3722A5C2"/>
    <w:rsid w:val="3741B08E"/>
    <w:rsid w:val="3790E947"/>
    <w:rsid w:val="37AD97F0"/>
    <w:rsid w:val="37D3CBA4"/>
    <w:rsid w:val="37E24CB4"/>
    <w:rsid w:val="386808F8"/>
    <w:rsid w:val="386D4E74"/>
    <w:rsid w:val="38DB0F5C"/>
    <w:rsid w:val="3919484A"/>
    <w:rsid w:val="393D5931"/>
    <w:rsid w:val="395A99D3"/>
    <w:rsid w:val="399F1DB8"/>
    <w:rsid w:val="39D5DC54"/>
    <w:rsid w:val="3A19AD7B"/>
    <w:rsid w:val="3A1C68A6"/>
    <w:rsid w:val="3A31B9F6"/>
    <w:rsid w:val="3A5087C0"/>
    <w:rsid w:val="3B12232F"/>
    <w:rsid w:val="3B652D56"/>
    <w:rsid w:val="3B74CC87"/>
    <w:rsid w:val="3C34A8AF"/>
    <w:rsid w:val="3C720D84"/>
    <w:rsid w:val="3CAC761C"/>
    <w:rsid w:val="3D16B486"/>
    <w:rsid w:val="3D510A50"/>
    <w:rsid w:val="3D626D0E"/>
    <w:rsid w:val="3D89B496"/>
    <w:rsid w:val="3D8AEFC6"/>
    <w:rsid w:val="3D9DCFEA"/>
    <w:rsid w:val="3DA637B7"/>
    <w:rsid w:val="3DBEE3D0"/>
    <w:rsid w:val="3DD9F4DE"/>
    <w:rsid w:val="3E12ADF3"/>
    <w:rsid w:val="3E2B8392"/>
    <w:rsid w:val="3E9478FB"/>
    <w:rsid w:val="3EA67057"/>
    <w:rsid w:val="3EEDAB47"/>
    <w:rsid w:val="3F1076C9"/>
    <w:rsid w:val="3F6EDDBF"/>
    <w:rsid w:val="3FDEA96B"/>
    <w:rsid w:val="3FFC8F3D"/>
    <w:rsid w:val="40366D79"/>
    <w:rsid w:val="405EF716"/>
    <w:rsid w:val="4096EA61"/>
    <w:rsid w:val="40E46D9A"/>
    <w:rsid w:val="41A404B2"/>
    <w:rsid w:val="41B00618"/>
    <w:rsid w:val="41B192A3"/>
    <w:rsid w:val="41B51097"/>
    <w:rsid w:val="4214F4D0"/>
    <w:rsid w:val="424AD591"/>
    <w:rsid w:val="429F3172"/>
    <w:rsid w:val="42C83B5F"/>
    <w:rsid w:val="42D20D7E"/>
    <w:rsid w:val="42FEDACA"/>
    <w:rsid w:val="43113C6F"/>
    <w:rsid w:val="431CB67A"/>
    <w:rsid w:val="4323192C"/>
    <w:rsid w:val="43C39BEA"/>
    <w:rsid w:val="43CD2475"/>
    <w:rsid w:val="441D687F"/>
    <w:rsid w:val="444C0D65"/>
    <w:rsid w:val="4463F70C"/>
    <w:rsid w:val="45171860"/>
    <w:rsid w:val="4528DE5E"/>
    <w:rsid w:val="4557BE35"/>
    <w:rsid w:val="45B22EFB"/>
    <w:rsid w:val="45C9F0CC"/>
    <w:rsid w:val="46433A27"/>
    <w:rsid w:val="46D21A3A"/>
    <w:rsid w:val="47146B66"/>
    <w:rsid w:val="472FC9F8"/>
    <w:rsid w:val="475C8E2E"/>
    <w:rsid w:val="477F96D3"/>
    <w:rsid w:val="4794A614"/>
    <w:rsid w:val="47D465CE"/>
    <w:rsid w:val="480629CA"/>
    <w:rsid w:val="480E0264"/>
    <w:rsid w:val="4832335A"/>
    <w:rsid w:val="486AAF6C"/>
    <w:rsid w:val="4874BBCD"/>
    <w:rsid w:val="492029EA"/>
    <w:rsid w:val="49846C78"/>
    <w:rsid w:val="4A0A1A70"/>
    <w:rsid w:val="4A79D681"/>
    <w:rsid w:val="4A946F1C"/>
    <w:rsid w:val="4AB5470C"/>
    <w:rsid w:val="4B20DD82"/>
    <w:rsid w:val="4B297DB6"/>
    <w:rsid w:val="4B2F0E1A"/>
    <w:rsid w:val="4B6B2E3A"/>
    <w:rsid w:val="4BB6C8D9"/>
    <w:rsid w:val="4BD3CEEA"/>
    <w:rsid w:val="4C6843F9"/>
    <w:rsid w:val="4C8ADD30"/>
    <w:rsid w:val="4C98F41D"/>
    <w:rsid w:val="4CA84C5E"/>
    <w:rsid w:val="4CB0B12A"/>
    <w:rsid w:val="4CB8364F"/>
    <w:rsid w:val="4CE5E9CB"/>
    <w:rsid w:val="4DA28A1C"/>
    <w:rsid w:val="4DD61CB3"/>
    <w:rsid w:val="4DD6A95A"/>
    <w:rsid w:val="4DE0191F"/>
    <w:rsid w:val="4E367826"/>
    <w:rsid w:val="4E82CAD8"/>
    <w:rsid w:val="4E82F7B7"/>
    <w:rsid w:val="4ECA49B0"/>
    <w:rsid w:val="4ECA8284"/>
    <w:rsid w:val="4F498BB7"/>
    <w:rsid w:val="4FB6901D"/>
    <w:rsid w:val="500A2923"/>
    <w:rsid w:val="50A32D96"/>
    <w:rsid w:val="50F9A992"/>
    <w:rsid w:val="5116D7EB"/>
    <w:rsid w:val="515CD3E0"/>
    <w:rsid w:val="516C9C0D"/>
    <w:rsid w:val="5214FED6"/>
    <w:rsid w:val="52857BC0"/>
    <w:rsid w:val="52A57E9A"/>
    <w:rsid w:val="52BEB02E"/>
    <w:rsid w:val="52C2889F"/>
    <w:rsid w:val="52D98454"/>
    <w:rsid w:val="537F6707"/>
    <w:rsid w:val="539376D8"/>
    <w:rsid w:val="53DE7075"/>
    <w:rsid w:val="5420B428"/>
    <w:rsid w:val="545FE696"/>
    <w:rsid w:val="54B1B1F7"/>
    <w:rsid w:val="54B2CAC2"/>
    <w:rsid w:val="55046B13"/>
    <w:rsid w:val="5543DC54"/>
    <w:rsid w:val="555B9F2D"/>
    <w:rsid w:val="556BD8FC"/>
    <w:rsid w:val="55B46607"/>
    <w:rsid w:val="55C19146"/>
    <w:rsid w:val="5664A63E"/>
    <w:rsid w:val="566A463E"/>
    <w:rsid w:val="56777DF1"/>
    <w:rsid w:val="56832B6E"/>
    <w:rsid w:val="56A03B74"/>
    <w:rsid w:val="571E71E9"/>
    <w:rsid w:val="57459436"/>
    <w:rsid w:val="57704842"/>
    <w:rsid w:val="578DEE52"/>
    <w:rsid w:val="57D7334E"/>
    <w:rsid w:val="57DFB560"/>
    <w:rsid w:val="57F6D4EB"/>
    <w:rsid w:val="58253ABF"/>
    <w:rsid w:val="583C0BD5"/>
    <w:rsid w:val="58713F23"/>
    <w:rsid w:val="589E5D66"/>
    <w:rsid w:val="58D68174"/>
    <w:rsid w:val="592C4971"/>
    <w:rsid w:val="59662096"/>
    <w:rsid w:val="59DEA7AC"/>
    <w:rsid w:val="59EAE698"/>
    <w:rsid w:val="5A04ABA3"/>
    <w:rsid w:val="5B1A9FFB"/>
    <w:rsid w:val="5B280766"/>
    <w:rsid w:val="5B74440F"/>
    <w:rsid w:val="5BC893EA"/>
    <w:rsid w:val="5BD5F305"/>
    <w:rsid w:val="5C3E8B65"/>
    <w:rsid w:val="5C4258E4"/>
    <w:rsid w:val="5D16486E"/>
    <w:rsid w:val="5DC26455"/>
    <w:rsid w:val="5ED29252"/>
    <w:rsid w:val="5F7420B0"/>
    <w:rsid w:val="5F8FC9BC"/>
    <w:rsid w:val="5FDA4665"/>
    <w:rsid w:val="60619067"/>
    <w:rsid w:val="6078E44C"/>
    <w:rsid w:val="607D9F70"/>
    <w:rsid w:val="60F3A150"/>
    <w:rsid w:val="611D36DA"/>
    <w:rsid w:val="6156127E"/>
    <w:rsid w:val="61AC4787"/>
    <w:rsid w:val="61B375BA"/>
    <w:rsid w:val="61E9B991"/>
    <w:rsid w:val="62B2DCE2"/>
    <w:rsid w:val="62FE775A"/>
    <w:rsid w:val="6338B5F2"/>
    <w:rsid w:val="6345DD21"/>
    <w:rsid w:val="634AEB72"/>
    <w:rsid w:val="636F9D28"/>
    <w:rsid w:val="6373731B"/>
    <w:rsid w:val="638589F2"/>
    <w:rsid w:val="63D8A1C5"/>
    <w:rsid w:val="64431B6D"/>
    <w:rsid w:val="64449171"/>
    <w:rsid w:val="644CEDAD"/>
    <w:rsid w:val="644EAD43"/>
    <w:rsid w:val="645A476D"/>
    <w:rsid w:val="6497F955"/>
    <w:rsid w:val="64A18CD7"/>
    <w:rsid w:val="64A82CD6"/>
    <w:rsid w:val="64A9CCBD"/>
    <w:rsid w:val="64C6975D"/>
    <w:rsid w:val="650E27F1"/>
    <w:rsid w:val="651B1DF9"/>
    <w:rsid w:val="654E9F27"/>
    <w:rsid w:val="655D1E02"/>
    <w:rsid w:val="6572AED8"/>
    <w:rsid w:val="658B950A"/>
    <w:rsid w:val="65E19DEE"/>
    <w:rsid w:val="65E233E5"/>
    <w:rsid w:val="65EA7DA4"/>
    <w:rsid w:val="66213969"/>
    <w:rsid w:val="662CAE01"/>
    <w:rsid w:val="6679FE76"/>
    <w:rsid w:val="66C2823C"/>
    <w:rsid w:val="6747BAE0"/>
    <w:rsid w:val="67484EFB"/>
    <w:rsid w:val="674FC6B2"/>
    <w:rsid w:val="67571161"/>
    <w:rsid w:val="67A10D86"/>
    <w:rsid w:val="68427BC4"/>
    <w:rsid w:val="685A1D25"/>
    <w:rsid w:val="68C38FDB"/>
    <w:rsid w:val="6979DF2F"/>
    <w:rsid w:val="69829CB4"/>
    <w:rsid w:val="69E957B2"/>
    <w:rsid w:val="69FCB8FC"/>
    <w:rsid w:val="6A0D7C34"/>
    <w:rsid w:val="6A1A7498"/>
    <w:rsid w:val="6A3AD773"/>
    <w:rsid w:val="6A583F17"/>
    <w:rsid w:val="6A6470F7"/>
    <w:rsid w:val="6A6CD9FB"/>
    <w:rsid w:val="6A9B4648"/>
    <w:rsid w:val="6AC2C07A"/>
    <w:rsid w:val="6B05A9F5"/>
    <w:rsid w:val="6B5A8AA7"/>
    <w:rsid w:val="6BC0A7A9"/>
    <w:rsid w:val="6C3A36AB"/>
    <w:rsid w:val="6C3EF89C"/>
    <w:rsid w:val="6CFD35FA"/>
    <w:rsid w:val="6D0DE12A"/>
    <w:rsid w:val="6D1070AA"/>
    <w:rsid w:val="6D5C99B0"/>
    <w:rsid w:val="6DB3E14D"/>
    <w:rsid w:val="6DC3DFED"/>
    <w:rsid w:val="6E2FF3E3"/>
    <w:rsid w:val="6E5AA8B7"/>
    <w:rsid w:val="6E77F091"/>
    <w:rsid w:val="6F45EC01"/>
    <w:rsid w:val="6F4E1413"/>
    <w:rsid w:val="6F559422"/>
    <w:rsid w:val="6F66478B"/>
    <w:rsid w:val="6F9EE8C1"/>
    <w:rsid w:val="6FDBB400"/>
    <w:rsid w:val="6FF91570"/>
    <w:rsid w:val="706EE270"/>
    <w:rsid w:val="70827EA3"/>
    <w:rsid w:val="7090E39E"/>
    <w:rsid w:val="70A25DFE"/>
    <w:rsid w:val="7197FCCA"/>
    <w:rsid w:val="7208B278"/>
    <w:rsid w:val="723D8893"/>
    <w:rsid w:val="7251E354"/>
    <w:rsid w:val="72AF5D74"/>
    <w:rsid w:val="72B7100C"/>
    <w:rsid w:val="7310AF19"/>
    <w:rsid w:val="735ACA22"/>
    <w:rsid w:val="7361D2DE"/>
    <w:rsid w:val="737F6CB0"/>
    <w:rsid w:val="7384F221"/>
    <w:rsid w:val="73AC49BB"/>
    <w:rsid w:val="74390EBA"/>
    <w:rsid w:val="74447B48"/>
    <w:rsid w:val="74542B93"/>
    <w:rsid w:val="7475E3AB"/>
    <w:rsid w:val="74B9F000"/>
    <w:rsid w:val="74EAC2D1"/>
    <w:rsid w:val="74F202CD"/>
    <w:rsid w:val="750B4F1A"/>
    <w:rsid w:val="755E8412"/>
    <w:rsid w:val="7560B697"/>
    <w:rsid w:val="75894F06"/>
    <w:rsid w:val="75CE13E0"/>
    <w:rsid w:val="75DE93A2"/>
    <w:rsid w:val="7647F012"/>
    <w:rsid w:val="7674BFF3"/>
    <w:rsid w:val="76993B8A"/>
    <w:rsid w:val="769EFE38"/>
    <w:rsid w:val="76CB7C3F"/>
    <w:rsid w:val="772D708B"/>
    <w:rsid w:val="775DF787"/>
    <w:rsid w:val="7775454C"/>
    <w:rsid w:val="7781AB43"/>
    <w:rsid w:val="778D7F84"/>
    <w:rsid w:val="782940F1"/>
    <w:rsid w:val="783B834A"/>
    <w:rsid w:val="7899B9FA"/>
    <w:rsid w:val="78B794D6"/>
    <w:rsid w:val="7918731F"/>
    <w:rsid w:val="791EEE43"/>
    <w:rsid w:val="7937AC9D"/>
    <w:rsid w:val="7952C2F8"/>
    <w:rsid w:val="79531A33"/>
    <w:rsid w:val="79563646"/>
    <w:rsid w:val="798ECAF9"/>
    <w:rsid w:val="79A4A895"/>
    <w:rsid w:val="79C86942"/>
    <w:rsid w:val="79E28ACF"/>
    <w:rsid w:val="79FF23D0"/>
    <w:rsid w:val="7A12DCC6"/>
    <w:rsid w:val="7A7139DD"/>
    <w:rsid w:val="7A89F085"/>
    <w:rsid w:val="7A966227"/>
    <w:rsid w:val="7AB6DE0A"/>
    <w:rsid w:val="7AE0CF26"/>
    <w:rsid w:val="7B1DF002"/>
    <w:rsid w:val="7B20CE81"/>
    <w:rsid w:val="7B258E08"/>
    <w:rsid w:val="7B483116"/>
    <w:rsid w:val="7B9A6513"/>
    <w:rsid w:val="7BD69F3A"/>
    <w:rsid w:val="7C7134C8"/>
    <w:rsid w:val="7C77630A"/>
    <w:rsid w:val="7C9F058A"/>
    <w:rsid w:val="7CBA39F1"/>
    <w:rsid w:val="7CE0A7C0"/>
    <w:rsid w:val="7D5441EC"/>
    <w:rsid w:val="7D76254B"/>
    <w:rsid w:val="7DCB8020"/>
    <w:rsid w:val="7E1E4CA8"/>
    <w:rsid w:val="7E515A3E"/>
    <w:rsid w:val="7E51975F"/>
    <w:rsid w:val="7EBA9289"/>
    <w:rsid w:val="7ECD258C"/>
    <w:rsid w:val="7F29E74D"/>
    <w:rsid w:val="7F39E7E2"/>
    <w:rsid w:val="7F3F8E05"/>
    <w:rsid w:val="7FBA1D09"/>
    <w:rsid w:val="7FBEC5EE"/>
    <w:rsid w:val="7FE3741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04313B0A-FA4C-4559-B2DA-BE895B57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HG-Standard"/>
    <w:qFormat/>
    <w:rsid w:val="00404778"/>
    <w:rPr>
      <w:rFonts w:ascii="Arial" w:hAnsi="Arial"/>
      <w:sz w:val="19"/>
      <w:szCs w:val="22"/>
      <w:lang w:eastAsia="en-US"/>
    </w:rPr>
  </w:style>
  <w:style w:type="paragraph" w:styleId="Heading1">
    <w:name w:val="heading 1"/>
    <w:aliases w:val="CHG-Überschrift"/>
    <w:basedOn w:val="Normal"/>
    <w:next w:val="Normal"/>
    <w:link w:val="Heading1Char"/>
    <w:autoRedefine/>
    <w:qFormat/>
    <w:rsid w:val="00FA13F5"/>
    <w:pPr>
      <w:keepNext/>
      <w:spacing w:before="120" w:after="240"/>
      <w:outlineLvl w:val="0"/>
    </w:pPr>
    <w:rPr>
      <w:rFonts w:eastAsia="Times New Roman"/>
      <w:b/>
      <w:bCs/>
      <w:color w:val="00174A" w:themeColor="text2"/>
      <w:kern w:val="32"/>
      <w:szCs w:val="32"/>
    </w:rPr>
  </w:style>
  <w:style w:type="paragraph" w:styleId="Heading2">
    <w:name w:val="heading 2"/>
    <w:aliases w:val="CHG-Agenda"/>
    <w:basedOn w:val="Normal"/>
    <w:next w:val="Normal"/>
    <w:link w:val="Heading2Char"/>
    <w:autoRedefine/>
    <w:unhideWhenUsed/>
    <w:qFormat/>
    <w:rsid w:val="00FA13F5"/>
    <w:pPr>
      <w:keepNext/>
      <w:outlineLvl w:val="1"/>
    </w:pPr>
    <w:rPr>
      <w:rFonts w:eastAsia="Times New Roman"/>
      <w:b/>
      <w:bCs/>
      <w:iCs/>
      <w:color w:val="000000" w:themeColor="text1"/>
      <w:sz w:val="56"/>
      <w:szCs w:val="28"/>
    </w:rPr>
  </w:style>
  <w:style w:type="paragraph" w:styleId="Heading3">
    <w:name w:val="heading 3"/>
    <w:basedOn w:val="Normal"/>
    <w:next w:val="Normal"/>
    <w:link w:val="Heading3Char"/>
    <w:unhideWhenUsed/>
    <w:qFormat/>
    <w:rsid w:val="0070087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Heading5">
    <w:name w:val="heading 5"/>
    <w:basedOn w:val="Normal"/>
    <w:next w:val="Normal"/>
    <w:link w:val="Heading5Char"/>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Heading6">
    <w:name w:val="heading 6"/>
    <w:basedOn w:val="Normal"/>
    <w:next w:val="Normal"/>
    <w:link w:val="Heading6Char"/>
    <w:rsid w:val="003A3AD1"/>
    <w:pPr>
      <w:keepNext/>
      <w:spacing w:before="120" w:line="360" w:lineRule="auto"/>
      <w:ind w:left="1152" w:hanging="1152"/>
      <w:outlineLvl w:val="5"/>
    </w:pPr>
    <w:rPr>
      <w:rFonts w:eastAsia="Times New Roman"/>
      <w:b/>
      <w:sz w:val="30"/>
      <w:szCs w:val="24"/>
      <w:lang w:eastAsia="de-DE"/>
    </w:rPr>
  </w:style>
  <w:style w:type="paragraph" w:styleId="Heading7">
    <w:name w:val="heading 7"/>
    <w:basedOn w:val="Normal"/>
    <w:next w:val="Normal"/>
    <w:link w:val="Heading7Char"/>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Heading8">
    <w:name w:val="heading 8"/>
    <w:basedOn w:val="Normal"/>
    <w:next w:val="Normal"/>
    <w:link w:val="Heading8Char"/>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Heading9">
    <w:name w:val="heading 9"/>
    <w:basedOn w:val="Normal"/>
    <w:next w:val="Normal"/>
    <w:link w:val="Heading9Char"/>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879"/>
    <w:pPr>
      <w:tabs>
        <w:tab w:val="center" w:pos="4536"/>
        <w:tab w:val="right" w:pos="9072"/>
      </w:tabs>
    </w:pPr>
  </w:style>
  <w:style w:type="character" w:customStyle="1" w:styleId="HeaderChar">
    <w:name w:val="Header Char"/>
    <w:link w:val="Header"/>
    <w:uiPriority w:val="99"/>
    <w:rsid w:val="00193879"/>
    <w:rPr>
      <w:sz w:val="22"/>
      <w:szCs w:val="22"/>
    </w:rPr>
  </w:style>
  <w:style w:type="paragraph" w:styleId="Footer">
    <w:name w:val="footer"/>
    <w:basedOn w:val="Normal"/>
    <w:link w:val="FooterChar"/>
    <w:uiPriority w:val="99"/>
    <w:unhideWhenUsed/>
    <w:rsid w:val="00193879"/>
    <w:pPr>
      <w:tabs>
        <w:tab w:val="center" w:pos="4536"/>
        <w:tab w:val="right" w:pos="9072"/>
      </w:tabs>
    </w:pPr>
  </w:style>
  <w:style w:type="character" w:customStyle="1" w:styleId="FooterChar">
    <w:name w:val="Footer Char"/>
    <w:link w:val="Footer"/>
    <w:uiPriority w:val="99"/>
    <w:rsid w:val="00193879"/>
    <w:rPr>
      <w:sz w:val="22"/>
      <w:szCs w:val="22"/>
    </w:rPr>
  </w:style>
  <w:style w:type="character" w:styleId="Hyperlink">
    <w:name w:val="Hyperlink"/>
    <w:uiPriority w:val="99"/>
    <w:unhideWhenUsed/>
    <w:rsid w:val="00DA141B"/>
    <w:rPr>
      <w:color w:val="0000FF"/>
      <w:u w:val="single"/>
    </w:rPr>
  </w:style>
  <w:style w:type="paragraph" w:styleId="BalloonText">
    <w:name w:val="Balloon Text"/>
    <w:basedOn w:val="Normal"/>
    <w:link w:val="BalloonTextChar"/>
    <w:uiPriority w:val="99"/>
    <w:semiHidden/>
    <w:unhideWhenUsed/>
    <w:rsid w:val="007B5DFA"/>
    <w:rPr>
      <w:rFonts w:ascii="Tahoma" w:hAnsi="Tahoma" w:cs="Tahoma"/>
      <w:sz w:val="16"/>
      <w:szCs w:val="16"/>
    </w:rPr>
  </w:style>
  <w:style w:type="character" w:customStyle="1" w:styleId="BalloonTextChar">
    <w:name w:val="Balloon Text Char"/>
    <w:link w:val="BalloonText"/>
    <w:uiPriority w:val="99"/>
    <w:semiHidden/>
    <w:rsid w:val="007B5DFA"/>
    <w:rPr>
      <w:rFonts w:ascii="Tahoma" w:hAnsi="Tahoma" w:cs="Tahoma"/>
      <w:sz w:val="16"/>
      <w:szCs w:val="16"/>
    </w:rPr>
  </w:style>
  <w:style w:type="paragraph" w:customStyle="1" w:styleId="EinfAbs">
    <w:name w:val="[Einf. Abs.]"/>
    <w:basedOn w:val="Normal"/>
    <w:uiPriority w:val="99"/>
    <w:rsid w:val="00005023"/>
    <w:pPr>
      <w:autoSpaceDE w:val="0"/>
      <w:autoSpaceDN w:val="0"/>
      <w:spacing w:line="288" w:lineRule="auto"/>
    </w:pPr>
    <w:rPr>
      <w:rFonts w:ascii="Minion Pro" w:hAnsi="Minion Pro"/>
      <w:color w:val="000000"/>
      <w:sz w:val="24"/>
      <w:szCs w:val="24"/>
    </w:rPr>
  </w:style>
  <w:style w:type="paragraph" w:styleId="BodyText2">
    <w:name w:val="Body Text 2"/>
    <w:basedOn w:val="Normal"/>
    <w:link w:val="BodyText2Char"/>
    <w:semiHidden/>
    <w:rsid w:val="006A7DBA"/>
    <w:rPr>
      <w:rFonts w:eastAsia="Times New Roman"/>
      <w:szCs w:val="20"/>
      <w:lang w:eastAsia="de-DE"/>
    </w:rPr>
  </w:style>
  <w:style w:type="character" w:customStyle="1" w:styleId="BodyText2Char">
    <w:name w:val="Body Text 2 Char"/>
    <w:link w:val="BodyText2"/>
    <w:semiHidden/>
    <w:rsid w:val="006A7DBA"/>
    <w:rPr>
      <w:rFonts w:ascii="Arial" w:eastAsia="Times New Roman" w:hAnsi="Arial"/>
      <w:sz w:val="22"/>
      <w:lang w:val="en-GB" w:eastAsia="de-DE"/>
    </w:rPr>
  </w:style>
  <w:style w:type="paragraph" w:styleId="NoSpacing">
    <w:name w:val="No Spacing"/>
    <w:aliases w:val="CHG-Agreement"/>
    <w:uiPriority w:val="1"/>
    <w:qFormat/>
    <w:rsid w:val="00DE4E5B"/>
    <w:pPr>
      <w:spacing w:line="200" w:lineRule="exact"/>
    </w:pPr>
    <w:rPr>
      <w:rFonts w:ascii="Arial" w:hAnsi="Arial"/>
      <w:sz w:val="14"/>
      <w:szCs w:val="22"/>
      <w:lang w:eastAsia="en-US"/>
    </w:rPr>
  </w:style>
  <w:style w:type="character" w:customStyle="1" w:styleId="Heading1Char">
    <w:name w:val="Heading 1 Char"/>
    <w:aliases w:val="CHG-Überschrift Char"/>
    <w:link w:val="Heading1"/>
    <w:rsid w:val="00FA13F5"/>
    <w:rPr>
      <w:rFonts w:ascii="Arial" w:eastAsia="Times New Roman" w:hAnsi="Arial"/>
      <w:b/>
      <w:bCs/>
      <w:color w:val="00174A" w:themeColor="text2"/>
      <w:kern w:val="32"/>
      <w:sz w:val="19"/>
      <w:szCs w:val="32"/>
      <w:lang w:val="en-GB" w:eastAsia="en-US"/>
    </w:rPr>
  </w:style>
  <w:style w:type="character" w:customStyle="1" w:styleId="Heading2Char">
    <w:name w:val="Heading 2 Char"/>
    <w:aliases w:val="CHG-Agenda Char"/>
    <w:link w:val="Heading2"/>
    <w:rsid w:val="00FA13F5"/>
    <w:rPr>
      <w:rFonts w:ascii="Arial" w:eastAsia="Times New Roman" w:hAnsi="Arial"/>
      <w:b/>
      <w:bCs/>
      <w:iCs/>
      <w:color w:val="000000" w:themeColor="text1"/>
      <w:sz w:val="56"/>
      <w:szCs w:val="28"/>
      <w:lang w:val="en-GB" w:eastAsia="en-US"/>
    </w:rPr>
  </w:style>
  <w:style w:type="character" w:styleId="BookTitle">
    <w:name w:val="Book Title"/>
    <w:uiPriority w:val="33"/>
    <w:rsid w:val="00DB4B38"/>
    <w:rPr>
      <w:b/>
      <w:bCs/>
      <w:smallCaps/>
      <w:spacing w:val="5"/>
    </w:rPr>
  </w:style>
  <w:style w:type="paragraph" w:customStyle="1" w:styleId="DateTime">
    <w:name w:val="Date &amp; Time"/>
    <w:basedOn w:val="Normal"/>
    <w:rsid w:val="009A114A"/>
    <w:pPr>
      <w:spacing w:after="300"/>
      <w:contextualSpacing/>
      <w:jc w:val="left"/>
    </w:pPr>
    <w:rPr>
      <w:rFonts w:ascii="Calibri" w:hAnsi="Calibri" w:cs="Arial"/>
      <w:sz w:val="18"/>
    </w:rPr>
  </w:style>
  <w:style w:type="character" w:styleId="PlaceholderText">
    <w:name w:val="Placeholder Text"/>
    <w:uiPriority w:val="99"/>
    <w:semiHidden/>
    <w:rsid w:val="00150E0C"/>
    <w:rPr>
      <w:color w:val="808080"/>
    </w:rPr>
  </w:style>
  <w:style w:type="table" w:styleId="TableGrid">
    <w:name w:val="Table Grid"/>
    <w:basedOn w:val="TableNormal"/>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Normal"/>
    <w:rsid w:val="00150E0C"/>
    <w:pPr>
      <w:spacing w:after="600" w:line="336" w:lineRule="auto"/>
      <w:contextualSpacing/>
      <w:jc w:val="left"/>
    </w:pPr>
    <w:rPr>
      <w:rFonts w:ascii="Calibri" w:hAnsi="Calibri" w:cs="Arial"/>
      <w:sz w:val="18"/>
    </w:rPr>
  </w:style>
  <w:style w:type="paragraph" w:customStyle="1" w:styleId="Event">
    <w:name w:val="Event"/>
    <w:basedOn w:val="Normal"/>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Normal"/>
    <w:rsid w:val="00150E0C"/>
    <w:pPr>
      <w:spacing w:before="320"/>
      <w:jc w:val="left"/>
      <w:outlineLvl w:val="1"/>
    </w:pPr>
    <w:rPr>
      <w:rFonts w:ascii="Calibri" w:hAnsi="Calibri" w:cs="Arial"/>
      <w:b/>
      <w:sz w:val="18"/>
    </w:rPr>
  </w:style>
  <w:style w:type="paragraph" w:customStyle="1" w:styleId="Ebene1CHG-berschrift">
    <w:name w:val="Ebene 1 CHG-Überschrift"/>
    <w:basedOn w:val="Heading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val="en-GB" w:eastAsia="en-US"/>
    </w:rPr>
  </w:style>
  <w:style w:type="paragraph" w:customStyle="1" w:styleId="AufzhlungspunkteCHG-MERIDIAN">
    <w:name w:val="Aufzählungspunkte CHG-MERIDIAN"/>
    <w:basedOn w:val="Normal"/>
    <w:link w:val="AufzhlungspunkteCHG-MERIDIANZchn"/>
    <w:autoRedefine/>
    <w:qFormat/>
    <w:rsid w:val="003F26C8"/>
    <w:rPr>
      <w:rFonts w:cs="Arial"/>
      <w:b/>
      <w:bCs/>
      <w:noProof/>
      <w:sz w:val="14"/>
      <w:szCs w:val="14"/>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val="en-GB" w:eastAsia="en-US"/>
    </w:rPr>
  </w:style>
  <w:style w:type="paragraph" w:styleId="TOCHeading">
    <w:name w:val="TOC Heading"/>
    <w:basedOn w:val="Heading1"/>
    <w:next w:val="Normal"/>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3F26C8"/>
    <w:rPr>
      <w:rFonts w:ascii="Arial" w:hAnsi="Arial" w:cs="Arial"/>
      <w:b/>
      <w:bCs/>
      <w:noProof/>
      <w:sz w:val="14"/>
      <w:szCs w:val="14"/>
      <w:lang w:val="en-GB" w:eastAsia="en-US"/>
    </w:rPr>
  </w:style>
  <w:style w:type="paragraph" w:styleId="TOC1">
    <w:name w:val="toc 1"/>
    <w:basedOn w:val="TOCHeading"/>
    <w:next w:val="Normal"/>
    <w:link w:val="TOC1Char"/>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Heading1"/>
    <w:link w:val="CHG-berschriftohneNummerierungZchn"/>
    <w:autoRedefine/>
    <w:qFormat/>
    <w:rsid w:val="00FA13F5"/>
    <w:rPr>
      <w:color w:val="000000" w:themeColor="text1"/>
    </w:rPr>
  </w:style>
  <w:style w:type="character" w:customStyle="1" w:styleId="Heading3Char">
    <w:name w:val="Heading 3 Char"/>
    <w:link w:val="Heading3"/>
    <w:uiPriority w:val="9"/>
    <w:semiHidden/>
    <w:rsid w:val="0070087D"/>
    <w:rPr>
      <w:rFonts w:ascii="Cambria" w:eastAsia="Times New Roman" w:hAnsi="Cambria" w:cs="Times New Roman"/>
      <w:b/>
      <w:bCs/>
      <w:sz w:val="26"/>
      <w:szCs w:val="26"/>
      <w:lang w:val="en-GB"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val="en-GB" w:eastAsia="en-US"/>
    </w:rPr>
  </w:style>
  <w:style w:type="paragraph" w:styleId="TOC2">
    <w:name w:val="toc 2"/>
    <w:basedOn w:val="Normal"/>
    <w:next w:val="Ebene2CHG-berschrift"/>
    <w:link w:val="TOC2Char"/>
    <w:autoRedefine/>
    <w:uiPriority w:val="39"/>
    <w:unhideWhenUsed/>
    <w:rsid w:val="00FF3085"/>
    <w:pPr>
      <w:jc w:val="left"/>
    </w:pPr>
    <w:rPr>
      <w:rFonts w:asciiTheme="minorHAnsi" w:hAnsiTheme="minorHAnsi" w:cstheme="minorHAnsi"/>
      <w:b/>
      <w:bCs/>
      <w:smallCaps/>
      <w:sz w:val="22"/>
    </w:rPr>
  </w:style>
  <w:style w:type="paragraph" w:styleId="TOC9">
    <w:name w:val="toc 9"/>
    <w:basedOn w:val="Normal"/>
    <w:next w:val="Normal"/>
    <w:autoRedefine/>
    <w:uiPriority w:val="39"/>
    <w:unhideWhenUsed/>
    <w:rsid w:val="0070087D"/>
    <w:pPr>
      <w:jc w:val="left"/>
    </w:pPr>
    <w:rPr>
      <w:rFonts w:asciiTheme="minorHAnsi" w:hAnsiTheme="minorHAnsi" w:cstheme="minorHAnsi"/>
      <w:sz w:val="22"/>
    </w:rPr>
  </w:style>
  <w:style w:type="paragraph" w:styleId="TOC7">
    <w:name w:val="toc 7"/>
    <w:basedOn w:val="Normal"/>
    <w:next w:val="Normal"/>
    <w:autoRedefine/>
    <w:uiPriority w:val="39"/>
    <w:unhideWhenUsed/>
    <w:rsid w:val="0070087D"/>
    <w:pPr>
      <w:jc w:val="left"/>
    </w:pPr>
    <w:rPr>
      <w:rFonts w:asciiTheme="minorHAnsi" w:hAnsiTheme="minorHAnsi" w:cstheme="minorHAnsi"/>
      <w:sz w:val="22"/>
    </w:rPr>
  </w:style>
  <w:style w:type="paragraph" w:styleId="TOC3">
    <w:name w:val="toc 3"/>
    <w:basedOn w:val="Normal"/>
    <w:next w:val="Normal"/>
    <w:autoRedefine/>
    <w:uiPriority w:val="39"/>
    <w:unhideWhenUsed/>
    <w:rsid w:val="00FF3085"/>
    <w:pPr>
      <w:jc w:val="left"/>
    </w:pPr>
    <w:rPr>
      <w:rFonts w:asciiTheme="minorHAnsi" w:hAnsiTheme="minorHAnsi" w:cstheme="minorHAnsi"/>
      <w:smallCaps/>
      <w:sz w:val="22"/>
    </w:rPr>
  </w:style>
  <w:style w:type="paragraph" w:styleId="TOC4">
    <w:name w:val="toc 4"/>
    <w:basedOn w:val="Normal"/>
    <w:next w:val="Normal"/>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pPr>
  </w:style>
  <w:style w:type="paragraph" w:customStyle="1" w:styleId="Ebene4CHG-berschrift">
    <w:name w:val="Ebene 4 CHG-Überschrift"/>
    <w:basedOn w:val="Ebene3CHG-berschrift"/>
    <w:link w:val="Ebene4CHG-berschriftZchn"/>
    <w:qFormat/>
    <w:rsid w:val="00FF3085"/>
    <w:pPr>
      <w:numPr>
        <w:ilvl w:val="3"/>
      </w:numPr>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val="en-GB" w:eastAsia="en-US"/>
    </w:rPr>
  </w:style>
  <w:style w:type="paragraph" w:customStyle="1" w:styleId="Ebene5CHG-berschrift">
    <w:name w:val="Ebene 5 CHG-Überschrift"/>
    <w:basedOn w:val="Ebene4CHG-berschrift"/>
    <w:link w:val="Ebene5CHG-berschriftZchn"/>
    <w:qFormat/>
    <w:rsid w:val="00A34441"/>
    <w:pPr>
      <w:numPr>
        <w:ilvl w:val="4"/>
      </w:numPr>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val="en-GB" w:eastAsia="en-US"/>
    </w:rPr>
  </w:style>
  <w:style w:type="paragraph" w:customStyle="1" w:styleId="Ebene6CHG-berschrift">
    <w:name w:val="Ebene 6 CHG-Überschrift"/>
    <w:basedOn w:val="Ebene5CHG-berschrift"/>
    <w:link w:val="Ebene6CHG-berschriftZchn"/>
    <w:qFormat/>
    <w:rsid w:val="00A34441"/>
    <w:pPr>
      <w:numPr>
        <w:ilvl w:val="5"/>
      </w:numPr>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val="en-GB"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val="en-GB" w:eastAsia="en-US"/>
    </w:rPr>
  </w:style>
  <w:style w:type="paragraph" w:customStyle="1" w:styleId="CHG-InhaltsverzeichnisEbene1">
    <w:name w:val="CHG-Inhaltsverzeichnis Ebene 1"/>
    <w:basedOn w:val="TOC1"/>
    <w:link w:val="CHG-InhaltsverzeichnisEbene1Zchn"/>
    <w:rsid w:val="006E5659"/>
    <w:rPr>
      <w:bCs/>
      <w:color w:val="7A716F"/>
      <w:kern w:val="32"/>
      <w:szCs w:val="19"/>
    </w:rPr>
  </w:style>
  <w:style w:type="character" w:customStyle="1" w:styleId="TOC1Char">
    <w:name w:val="TOC 1 Char"/>
    <w:basedOn w:val="DefaultParagraphFont"/>
    <w:link w:val="TOC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TOC1Char"/>
    <w:link w:val="CHG-InhaltsverzeichnisEbene1"/>
    <w:rsid w:val="006E5659"/>
    <w:rPr>
      <w:rFonts w:ascii="Arial" w:eastAsia="Times New Roman" w:hAnsi="Arial" w:cstheme="minorHAnsi"/>
      <w:b w:val="0"/>
      <w:bCs/>
      <w:caps w:val="0"/>
      <w:noProof/>
      <w:color w:val="7A716F"/>
      <w:kern w:val="32"/>
      <w:sz w:val="19"/>
      <w:szCs w:val="19"/>
      <w:u w:val="single" w:color="ACA53D"/>
      <w:lang w:val="en-GB"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GB" w:eastAsia="en-US"/>
    </w:rPr>
  </w:style>
  <w:style w:type="paragraph" w:customStyle="1" w:styleId="CHG-Hervorhebung">
    <w:name w:val="CHG-Hervorhebung"/>
    <w:basedOn w:val="Normal"/>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GB" w:eastAsia="en-US"/>
    </w:rPr>
  </w:style>
  <w:style w:type="character" w:customStyle="1" w:styleId="TOC2Char">
    <w:name w:val="TOC 2 Char"/>
    <w:basedOn w:val="Ebene2CHG-berschriftZchn"/>
    <w:link w:val="TOC2"/>
    <w:uiPriority w:val="39"/>
    <w:rsid w:val="00FF3085"/>
    <w:rPr>
      <w:rFonts w:asciiTheme="minorHAnsi" w:eastAsia="Times New Roman" w:hAnsiTheme="minorHAnsi" w:cstheme="minorHAnsi"/>
      <w:b/>
      <w:bCs/>
      <w:smallCaps/>
      <w:color w:val="7A716F"/>
      <w:kern w:val="32"/>
      <w:sz w:val="22"/>
      <w:szCs w:val="22"/>
      <w:lang w:val="en-GB" w:eastAsia="en-US"/>
    </w:rPr>
  </w:style>
  <w:style w:type="character" w:customStyle="1" w:styleId="CHG-HervorhebungZchn">
    <w:name w:val="CHG-Hervorhebung Zchn"/>
    <w:basedOn w:val="DefaultParagraphFont"/>
    <w:link w:val="CHG-Hervorhebung"/>
    <w:rsid w:val="00550C4F"/>
    <w:rPr>
      <w:rFonts w:ascii="Arial" w:hAnsi="Arial"/>
      <w:color w:val="B02525" w:themeColor="accent2"/>
      <w:sz w:val="19"/>
      <w:szCs w:val="22"/>
      <w:lang w:val="en-GB" w:eastAsia="en-US"/>
    </w:rPr>
  </w:style>
  <w:style w:type="paragraph" w:styleId="TOC8">
    <w:name w:val="toc 8"/>
    <w:basedOn w:val="Normal"/>
    <w:next w:val="Normal"/>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Heading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Heading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DefaultParagraphFont"/>
    <w:link w:val="Formatvorlage3"/>
    <w:rsid w:val="00DA5A6F"/>
    <w:rPr>
      <w:rFonts w:ascii="Arial" w:eastAsia="Times New Roman" w:hAnsi="Arial" w:cs="Arial"/>
      <w:b/>
      <w:color w:val="00174A" w:themeColor="text2"/>
      <w:sz w:val="22"/>
      <w:szCs w:val="22"/>
    </w:rPr>
  </w:style>
  <w:style w:type="paragraph" w:styleId="FootnoteText">
    <w:name w:val="footnote text"/>
    <w:basedOn w:val="Normal"/>
    <w:link w:val="FootnoteTextChar"/>
    <w:uiPriority w:val="99"/>
    <w:semiHidden/>
    <w:rsid w:val="00DA5A6F"/>
    <w:pPr>
      <w:spacing w:line="276" w:lineRule="auto"/>
    </w:pPr>
    <w:rPr>
      <w:rFonts w:eastAsia="Times New Roman"/>
      <w:sz w:val="20"/>
      <w:szCs w:val="20"/>
      <w:lang w:eastAsia="de-DE"/>
    </w:rPr>
  </w:style>
  <w:style w:type="character" w:customStyle="1" w:styleId="FootnoteTextChar">
    <w:name w:val="Footnote Text Char"/>
    <w:basedOn w:val="DefaultParagraphFont"/>
    <w:link w:val="FootnoteText"/>
    <w:semiHidden/>
    <w:rsid w:val="00DA5A6F"/>
    <w:rPr>
      <w:rFonts w:ascii="Arial" w:eastAsia="Times New Roman" w:hAnsi="Arial"/>
    </w:rPr>
  </w:style>
  <w:style w:type="paragraph" w:styleId="ListParagraph">
    <w:name w:val="List Paragraph"/>
    <w:basedOn w:val="Normal"/>
    <w:link w:val="ListParagraphChar"/>
    <w:uiPriority w:val="34"/>
    <w:qFormat/>
    <w:rsid w:val="00DA5A6F"/>
    <w:pPr>
      <w:spacing w:line="276" w:lineRule="auto"/>
      <w:contextualSpacing/>
    </w:pPr>
    <w:rPr>
      <w:rFonts w:eastAsia="Times New Roman"/>
      <w:sz w:val="22"/>
      <w:szCs w:val="24"/>
      <w:lang w:eastAsia="de-DE"/>
    </w:rPr>
  </w:style>
  <w:style w:type="character" w:customStyle="1" w:styleId="ListParagraphChar">
    <w:name w:val="List Paragraph Char"/>
    <w:basedOn w:val="DefaultParagraphFont"/>
    <w:link w:val="ListParagraph"/>
    <w:uiPriority w:val="34"/>
    <w:rsid w:val="00DA5A6F"/>
    <w:rPr>
      <w:rFonts w:ascii="Arial" w:eastAsia="Times New Roman" w:hAnsi="Arial"/>
      <w:sz w:val="22"/>
      <w:szCs w:val="24"/>
    </w:rPr>
  </w:style>
  <w:style w:type="character" w:styleId="FootnoteReference">
    <w:name w:val="footnote reference"/>
    <w:basedOn w:val="DefaultParagraphFont"/>
    <w:uiPriority w:val="99"/>
    <w:rsid w:val="00DA5A6F"/>
    <w:rPr>
      <w:rFonts w:ascii="Arial" w:hAnsi="Arial"/>
      <w:vertAlign w:val="superscript"/>
    </w:rPr>
  </w:style>
  <w:style w:type="character" w:customStyle="1" w:styleId="Heading4Char">
    <w:name w:val="Heading 4 Char"/>
    <w:basedOn w:val="DefaultParagraphFont"/>
    <w:link w:val="Heading4"/>
    <w:uiPriority w:val="9"/>
    <w:semiHidden/>
    <w:rsid w:val="00CE694F"/>
    <w:rPr>
      <w:rFonts w:asciiTheme="majorHAnsi" w:eastAsiaTheme="majorEastAsia" w:hAnsiTheme="majorHAnsi" w:cstheme="majorBidi"/>
      <w:b/>
      <w:bCs/>
      <w:i/>
      <w:iCs/>
      <w:color w:val="00174A" w:themeColor="accent1"/>
      <w:sz w:val="19"/>
      <w:szCs w:val="22"/>
      <w:lang w:val="en-GB" w:eastAsia="en-US"/>
    </w:rPr>
  </w:style>
  <w:style w:type="character" w:customStyle="1" w:styleId="Heading5Char">
    <w:name w:val="Heading 5 Char"/>
    <w:basedOn w:val="DefaultParagraphFont"/>
    <w:link w:val="Heading5"/>
    <w:uiPriority w:val="9"/>
    <w:semiHidden/>
    <w:rsid w:val="003A3AD1"/>
    <w:rPr>
      <w:rFonts w:asciiTheme="majorHAnsi" w:eastAsiaTheme="majorEastAsia" w:hAnsiTheme="majorHAnsi" w:cstheme="majorBidi"/>
      <w:color w:val="000B24" w:themeColor="accent1" w:themeShade="7F"/>
      <w:sz w:val="19"/>
      <w:szCs w:val="22"/>
      <w:lang w:val="en-GB" w:eastAsia="en-US"/>
    </w:rPr>
  </w:style>
  <w:style w:type="character" w:customStyle="1" w:styleId="Heading6Char">
    <w:name w:val="Heading 6 Char"/>
    <w:basedOn w:val="DefaultParagraphFont"/>
    <w:link w:val="Heading6"/>
    <w:rsid w:val="003A3AD1"/>
    <w:rPr>
      <w:rFonts w:ascii="Arial" w:eastAsia="Times New Roman" w:hAnsi="Arial"/>
      <w:b/>
      <w:sz w:val="30"/>
      <w:szCs w:val="24"/>
      <w:lang w:val="en-GB"/>
    </w:rPr>
  </w:style>
  <w:style w:type="character" w:customStyle="1" w:styleId="Heading7Char">
    <w:name w:val="Heading 7 Char"/>
    <w:basedOn w:val="DefaultParagraphFont"/>
    <w:link w:val="Heading7"/>
    <w:uiPriority w:val="9"/>
    <w:semiHidden/>
    <w:rsid w:val="003A3A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A3A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DefaultParagraphFon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TOC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Normal"/>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uiPriority w:val="99"/>
    <w:unhideWhenUsed/>
    <w:rsid w:val="00022B66"/>
  </w:style>
  <w:style w:type="character" w:customStyle="1" w:styleId="BodyTextChar">
    <w:name w:val="Body Text Char"/>
    <w:basedOn w:val="DefaultParagraphFont"/>
    <w:link w:val="BodyText"/>
    <w:uiPriority w:val="99"/>
    <w:rsid w:val="00022B66"/>
    <w:rPr>
      <w:rFonts w:ascii="Arial" w:hAnsi="Arial"/>
      <w:sz w:val="19"/>
      <w:szCs w:val="22"/>
      <w:lang w:val="en-GB" w:eastAsia="en-US"/>
    </w:rPr>
  </w:style>
  <w:style w:type="character" w:styleId="Strong">
    <w:name w:val="Strong"/>
    <w:basedOn w:val="DefaultParagraphFont"/>
    <w:uiPriority w:val="22"/>
    <w:qFormat/>
    <w:rsid w:val="00022B66"/>
    <w:rPr>
      <w:rFonts w:ascii="Arial" w:hAnsi="Arial"/>
      <w:b/>
      <w:bCs/>
      <w:sz w:val="20"/>
    </w:rPr>
  </w:style>
  <w:style w:type="paragraph" w:styleId="TOC5">
    <w:name w:val="toc 5"/>
    <w:basedOn w:val="Normal"/>
    <w:next w:val="Normal"/>
    <w:autoRedefine/>
    <w:uiPriority w:val="39"/>
    <w:unhideWhenUsed/>
    <w:rsid w:val="00236C82"/>
    <w:pPr>
      <w:jc w:val="left"/>
    </w:pPr>
    <w:rPr>
      <w:rFonts w:asciiTheme="minorHAnsi" w:hAnsiTheme="minorHAnsi" w:cstheme="minorHAnsi"/>
      <w:sz w:val="22"/>
    </w:rPr>
  </w:style>
  <w:style w:type="paragraph" w:styleId="TOC6">
    <w:name w:val="toc 6"/>
    <w:basedOn w:val="Normal"/>
    <w:next w:val="Normal"/>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ParagraphChar"/>
    <w:link w:val="Formatvorlage1"/>
    <w:rsid w:val="00AB0DA3"/>
    <w:rPr>
      <w:rFonts w:ascii="Arial" w:eastAsia="Times New Roman" w:hAnsi="Arial" w:cs="Arial"/>
      <w:b/>
      <w:noProof/>
      <w:color w:val="00174A" w:themeColor="text2"/>
      <w:sz w:val="28"/>
      <w:szCs w:val="28"/>
    </w:rPr>
  </w:style>
  <w:style w:type="table" w:styleId="LightShading">
    <w:name w:val="Light Shading"/>
    <w:basedOn w:val="TableNormal"/>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D7538C"/>
    <w:pPr>
      <w:spacing w:before="100" w:beforeAutospacing="1" w:after="100" w:afterAutospacing="1"/>
      <w:jc w:val="left"/>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37089C"/>
    <w:rPr>
      <w:sz w:val="16"/>
      <w:szCs w:val="16"/>
    </w:rPr>
  </w:style>
  <w:style w:type="paragraph" w:styleId="CommentText">
    <w:name w:val="annotation text"/>
    <w:basedOn w:val="Normal"/>
    <w:link w:val="CommentTextChar"/>
    <w:uiPriority w:val="99"/>
    <w:unhideWhenUsed/>
    <w:rsid w:val="0037089C"/>
    <w:rPr>
      <w:sz w:val="20"/>
      <w:szCs w:val="20"/>
    </w:rPr>
  </w:style>
  <w:style w:type="character" w:customStyle="1" w:styleId="CommentTextChar">
    <w:name w:val="Comment Text Char"/>
    <w:basedOn w:val="DefaultParagraphFont"/>
    <w:link w:val="CommentText"/>
    <w:uiPriority w:val="99"/>
    <w:rsid w:val="0037089C"/>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37089C"/>
    <w:rPr>
      <w:b/>
      <w:bCs/>
    </w:rPr>
  </w:style>
  <w:style w:type="character" w:customStyle="1" w:styleId="CommentSubjectChar">
    <w:name w:val="Comment Subject Char"/>
    <w:basedOn w:val="CommentTextChar"/>
    <w:link w:val="CommentSubject"/>
    <w:uiPriority w:val="99"/>
    <w:semiHidden/>
    <w:rsid w:val="0037089C"/>
    <w:rPr>
      <w:rFonts w:ascii="Arial" w:hAnsi="Arial"/>
      <w:b/>
      <w:bCs/>
      <w:lang w:val="en-GB" w:eastAsia="en-US"/>
    </w:rPr>
  </w:style>
  <w:style w:type="paragraph" w:styleId="Title">
    <w:name w:val="Title"/>
    <w:basedOn w:val="Normal"/>
    <w:next w:val="Normal"/>
    <w:link w:val="TitleChar"/>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leChar">
    <w:name w:val="Title Char"/>
    <w:basedOn w:val="DefaultParagraphFont"/>
    <w:link w:val="Title"/>
    <w:uiPriority w:val="10"/>
    <w:rsid w:val="002F4045"/>
    <w:rPr>
      <w:rFonts w:ascii="Arial" w:eastAsiaTheme="majorEastAsia" w:hAnsi="Arial" w:cstheme="majorBidi"/>
      <w:caps/>
      <w:color w:val="000000" w:themeColor="text1"/>
      <w:spacing w:val="5"/>
      <w:kern w:val="28"/>
      <w:sz w:val="48"/>
      <w:szCs w:val="52"/>
      <w:lang w:val="en-GB" w:eastAsia="en-US"/>
    </w:rPr>
  </w:style>
  <w:style w:type="paragraph" w:customStyle="1" w:styleId="SchlagzeilePressemitteilung">
    <w:name w:val="Schlagzeile Pressemitteilung"/>
    <w:basedOn w:val="Normal"/>
    <w:link w:val="SchlagzeilePressemitteilungZchn"/>
    <w:qFormat/>
    <w:rsid w:val="009F31DC"/>
    <w:pPr>
      <w:framePr w:w="7813" w:h="420" w:wrap="around" w:vAnchor="page" w:hAnchor="page" w:x="1186" w:y="3006" w:anchorLock="1"/>
      <w:spacing w:line="360" w:lineRule="auto"/>
      <w:jc w:val="left"/>
    </w:pPr>
    <w:rPr>
      <w:b/>
      <w:color w:val="6F6F6E"/>
      <w:sz w:val="30"/>
      <w:szCs w:val="30"/>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DefaultParagraphFont"/>
    <w:uiPriority w:val="99"/>
    <w:semiHidden/>
    <w:unhideWhenUsed/>
    <w:rsid w:val="00455658"/>
    <w:rPr>
      <w:color w:val="605E5C"/>
      <w:shd w:val="clear" w:color="auto" w:fill="E1DFDD"/>
    </w:rPr>
  </w:style>
  <w:style w:type="character" w:styleId="FollowedHyperlink">
    <w:name w:val="FollowedHyperlink"/>
    <w:basedOn w:val="DefaultParagraphFont"/>
    <w:uiPriority w:val="99"/>
    <w:semiHidden/>
    <w:unhideWhenUsed/>
    <w:rsid w:val="00455658"/>
    <w:rPr>
      <w:color w:val="FFCC00" w:themeColor="followedHyperlink"/>
      <w:u w:val="single"/>
    </w:rPr>
  </w:style>
  <w:style w:type="paragraph" w:styleId="Revision">
    <w:name w:val="Revision"/>
    <w:hidden/>
    <w:uiPriority w:val="99"/>
    <w:semiHidden/>
    <w:rsid w:val="00FA5A1E"/>
    <w:pPr>
      <w:jc w:val="left"/>
    </w:pPr>
    <w:rPr>
      <w:rFonts w:ascii="Arial" w:hAnsi="Arial"/>
      <w:sz w:val="19"/>
      <w:szCs w:val="22"/>
      <w:lang w:eastAsia="en-US"/>
    </w:rPr>
  </w:style>
  <w:style w:type="character" w:customStyle="1" w:styleId="NichtaufgelsteErwhnung2">
    <w:name w:val="Nicht aufgelöste Erwähnung2"/>
    <w:basedOn w:val="DefaultParagraphFont"/>
    <w:uiPriority w:val="99"/>
    <w:semiHidden/>
    <w:unhideWhenUsed/>
    <w:rsid w:val="007D5212"/>
    <w:rPr>
      <w:color w:val="605E5C"/>
      <w:shd w:val="clear" w:color="auto" w:fill="E1DFDD"/>
    </w:rPr>
  </w:style>
  <w:style w:type="paragraph" w:customStyle="1" w:styleId="pf0">
    <w:name w:val="pf0"/>
    <w:basedOn w:val="Normal"/>
    <w:rsid w:val="00BA0072"/>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DefaultParagraphFont"/>
    <w:rsid w:val="00BA0072"/>
    <w:rPr>
      <w:rFonts w:ascii="Segoe UI" w:hAnsi="Segoe UI" w:cs="Segoe UI" w:hint="default"/>
      <w:sz w:val="18"/>
      <w:szCs w:val="18"/>
    </w:rPr>
  </w:style>
  <w:style w:type="character" w:styleId="UnresolvedMention">
    <w:name w:val="Unresolved Mention"/>
    <w:basedOn w:val="DefaultParagraphFont"/>
    <w:uiPriority w:val="99"/>
    <w:semiHidden/>
    <w:unhideWhenUsed/>
    <w:rsid w:val="007C561E"/>
    <w:rPr>
      <w:color w:val="605E5C"/>
      <w:shd w:val="clear" w:color="auto" w:fill="E1DFDD"/>
    </w:rPr>
  </w:style>
  <w:style w:type="character" w:styleId="Mention">
    <w:name w:val="Mention"/>
    <w:basedOn w:val="DefaultParagraphFont"/>
    <w:uiPriority w:val="99"/>
    <w:unhideWhenUsed/>
    <w:rsid w:val="00705ABA"/>
    <w:rPr>
      <w:color w:val="2B579A"/>
      <w:shd w:val="clear" w:color="auto" w:fill="E1DFDD"/>
    </w:rPr>
  </w:style>
  <w:style w:type="character" w:customStyle="1" w:styleId="normaltextrun">
    <w:name w:val="normaltextrun"/>
    <w:basedOn w:val="DefaultParagraphFont"/>
    <w:rsid w:val="5B74440F"/>
  </w:style>
  <w:style w:type="paragraph" w:customStyle="1" w:styleId="paragraph">
    <w:name w:val="paragraph"/>
    <w:basedOn w:val="Normal"/>
    <w:rsid w:val="00837D21"/>
    <w:pPr>
      <w:spacing w:before="100" w:beforeAutospacing="1" w:after="100" w:afterAutospacing="1"/>
      <w:jc w:val="left"/>
    </w:pPr>
    <w:rPr>
      <w:rFonts w:ascii="Times New Roman" w:eastAsia="Times New Roman" w:hAnsi="Times New Roman"/>
      <w:sz w:val="24"/>
      <w:szCs w:val="24"/>
      <w:lang w:eastAsia="de-DE"/>
    </w:rPr>
  </w:style>
  <w:style w:type="character" w:customStyle="1" w:styleId="eop">
    <w:name w:val="eop"/>
    <w:basedOn w:val="DefaultParagraphFont"/>
    <w:rsid w:val="00837D21"/>
  </w:style>
  <w:style w:type="table" w:styleId="PlainTable5">
    <w:name w:val="Plain Table 5"/>
    <w:basedOn w:val="TableNormal"/>
    <w:uiPriority w:val="45"/>
    <w:rsid w:val="007577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577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282616298">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481310544">
      <w:bodyDiv w:val="1"/>
      <w:marLeft w:val="0"/>
      <w:marRight w:val="0"/>
      <w:marTop w:val="0"/>
      <w:marBottom w:val="0"/>
      <w:divBdr>
        <w:top w:val="none" w:sz="0" w:space="0" w:color="auto"/>
        <w:left w:val="none" w:sz="0" w:space="0" w:color="auto"/>
        <w:bottom w:val="none" w:sz="0" w:space="0" w:color="auto"/>
        <w:right w:val="none" w:sz="0" w:space="0" w:color="auto"/>
      </w:divBdr>
    </w:div>
    <w:div w:id="488906988">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66648139">
      <w:bodyDiv w:val="1"/>
      <w:marLeft w:val="0"/>
      <w:marRight w:val="0"/>
      <w:marTop w:val="0"/>
      <w:marBottom w:val="0"/>
      <w:divBdr>
        <w:top w:val="none" w:sz="0" w:space="0" w:color="auto"/>
        <w:left w:val="none" w:sz="0" w:space="0" w:color="auto"/>
        <w:bottom w:val="none" w:sz="0" w:space="0" w:color="auto"/>
        <w:right w:val="none" w:sz="0" w:space="0" w:color="auto"/>
      </w:divBdr>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1024862810">
      <w:bodyDiv w:val="1"/>
      <w:marLeft w:val="0"/>
      <w:marRight w:val="0"/>
      <w:marTop w:val="0"/>
      <w:marBottom w:val="0"/>
      <w:divBdr>
        <w:top w:val="none" w:sz="0" w:space="0" w:color="auto"/>
        <w:left w:val="none" w:sz="0" w:space="0" w:color="auto"/>
        <w:bottom w:val="none" w:sz="0" w:space="0" w:color="auto"/>
        <w:right w:val="none" w:sz="0" w:space="0" w:color="auto"/>
      </w:divBdr>
    </w:div>
    <w:div w:id="1110051637">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262569610">
      <w:bodyDiv w:val="1"/>
      <w:marLeft w:val="0"/>
      <w:marRight w:val="0"/>
      <w:marTop w:val="0"/>
      <w:marBottom w:val="0"/>
      <w:divBdr>
        <w:top w:val="none" w:sz="0" w:space="0" w:color="auto"/>
        <w:left w:val="none" w:sz="0" w:space="0" w:color="auto"/>
        <w:bottom w:val="none" w:sz="0" w:space="0" w:color="auto"/>
        <w:right w:val="none" w:sz="0" w:space="0" w:color="auto"/>
      </w:divBdr>
    </w:div>
    <w:div w:id="1299215683">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457724736">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689140296">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16332381">
      <w:bodyDiv w:val="1"/>
      <w:marLeft w:val="0"/>
      <w:marRight w:val="0"/>
      <w:marTop w:val="0"/>
      <w:marBottom w:val="0"/>
      <w:divBdr>
        <w:top w:val="none" w:sz="0" w:space="0" w:color="auto"/>
        <w:left w:val="none" w:sz="0" w:space="0" w:color="auto"/>
        <w:bottom w:val="none" w:sz="0" w:space="0" w:color="auto"/>
        <w:right w:val="none" w:sz="0" w:space="0" w:color="auto"/>
      </w:divBdr>
      <w:divsChild>
        <w:div w:id="729502692">
          <w:marLeft w:val="0"/>
          <w:marRight w:val="0"/>
          <w:marTop w:val="0"/>
          <w:marBottom w:val="0"/>
          <w:divBdr>
            <w:top w:val="none" w:sz="0" w:space="0" w:color="auto"/>
            <w:left w:val="none" w:sz="0" w:space="0" w:color="auto"/>
            <w:bottom w:val="none" w:sz="0" w:space="0" w:color="auto"/>
            <w:right w:val="none" w:sz="0" w:space="0" w:color="auto"/>
          </w:divBdr>
        </w:div>
        <w:div w:id="836918571">
          <w:marLeft w:val="0"/>
          <w:marRight w:val="0"/>
          <w:marTop w:val="0"/>
          <w:marBottom w:val="0"/>
          <w:divBdr>
            <w:top w:val="none" w:sz="0" w:space="0" w:color="auto"/>
            <w:left w:val="none" w:sz="0" w:space="0" w:color="auto"/>
            <w:bottom w:val="none" w:sz="0" w:space="0" w:color="auto"/>
            <w:right w:val="none" w:sz="0" w:space="0" w:color="auto"/>
          </w:divBdr>
        </w:div>
        <w:div w:id="1326976480">
          <w:marLeft w:val="0"/>
          <w:marRight w:val="0"/>
          <w:marTop w:val="0"/>
          <w:marBottom w:val="0"/>
          <w:divBdr>
            <w:top w:val="none" w:sz="0" w:space="0" w:color="auto"/>
            <w:left w:val="none" w:sz="0" w:space="0" w:color="auto"/>
            <w:bottom w:val="none" w:sz="0" w:space="0" w:color="auto"/>
            <w:right w:val="none" w:sz="0" w:space="0" w:color="auto"/>
          </w:divBdr>
        </w:div>
        <w:div w:id="1416635314">
          <w:marLeft w:val="0"/>
          <w:marRight w:val="0"/>
          <w:marTop w:val="0"/>
          <w:marBottom w:val="0"/>
          <w:divBdr>
            <w:top w:val="none" w:sz="0" w:space="0" w:color="auto"/>
            <w:left w:val="none" w:sz="0" w:space="0" w:color="auto"/>
            <w:bottom w:val="none" w:sz="0" w:space="0" w:color="auto"/>
            <w:right w:val="none" w:sz="0" w:space="0" w:color="auto"/>
          </w:divBdr>
        </w:div>
        <w:div w:id="1675455286">
          <w:marLeft w:val="0"/>
          <w:marRight w:val="0"/>
          <w:marTop w:val="0"/>
          <w:marBottom w:val="0"/>
          <w:divBdr>
            <w:top w:val="none" w:sz="0" w:space="0" w:color="auto"/>
            <w:left w:val="none" w:sz="0" w:space="0" w:color="auto"/>
            <w:bottom w:val="none" w:sz="0" w:space="0" w:color="auto"/>
            <w:right w:val="none" w:sz="0" w:space="0" w:color="auto"/>
          </w:divBdr>
        </w:div>
        <w:div w:id="2016111116">
          <w:marLeft w:val="0"/>
          <w:marRight w:val="0"/>
          <w:marTop w:val="0"/>
          <w:marBottom w:val="0"/>
          <w:divBdr>
            <w:top w:val="none" w:sz="0" w:space="0" w:color="auto"/>
            <w:left w:val="none" w:sz="0" w:space="0" w:color="auto"/>
            <w:bottom w:val="none" w:sz="0" w:space="0" w:color="auto"/>
            <w:right w:val="none" w:sz="0" w:space="0" w:color="auto"/>
          </w:divBdr>
        </w:div>
        <w:div w:id="2083867578">
          <w:marLeft w:val="0"/>
          <w:marRight w:val="0"/>
          <w:marTop w:val="0"/>
          <w:marBottom w:val="0"/>
          <w:divBdr>
            <w:top w:val="none" w:sz="0" w:space="0" w:color="auto"/>
            <w:left w:val="none" w:sz="0" w:space="0" w:color="auto"/>
            <w:bottom w:val="none" w:sz="0" w:space="0" w:color="auto"/>
            <w:right w:val="none" w:sz="0" w:space="0" w:color="auto"/>
          </w:divBdr>
        </w:div>
      </w:divsChild>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06737538">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g-meridi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behrens@chg-meridi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F948659197B488CC6E2B83F111C1F" ma:contentTypeVersion="16" ma:contentTypeDescription="Create a new document." ma:contentTypeScope="" ma:versionID="4e3bebf3f3b3ba6cbc7241677ac77f23">
  <xsd:schema xmlns:xsd="http://www.w3.org/2001/XMLSchema" xmlns:xs="http://www.w3.org/2001/XMLSchema" xmlns:p="http://schemas.microsoft.com/office/2006/metadata/properties" xmlns:ns2="fa128eb0-32b5-4934-9480-b92b133a8439" xmlns:ns3="a2e5c642-b78b-4961-8658-69f80acf7599" targetNamespace="http://schemas.microsoft.com/office/2006/metadata/properties" ma:root="true" ma:fieldsID="cb48be287e55dd032aa906e48086e133" ns2:_="" ns3:_="">
    <xsd:import namespace="fa128eb0-32b5-4934-9480-b92b133a8439"/>
    <xsd:import namespace="a2e5c642-b78b-4961-8658-69f80acf7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8eb0-32b5-4934-9480-b92b133a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d1239-51b0-40e4-b5da-b5e9a42a1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5c642-b78b-4961-8658-69f80acf75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dc857e-dbe1-4525-8abf-0eb9a23b39ac}" ma:internalName="TaxCatchAll" ma:showField="CatchAllData" ma:web="a2e5c642-b78b-4961-8658-69f80acf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a2e5c642-b78b-4961-8658-69f80acf7599" xsi:nil="true"/>
    <lcf76f155ced4ddcb4097134ff3c332f xmlns="fa128eb0-32b5-4934-9480-b92b133a8439">
      <Terms xmlns="http://schemas.microsoft.com/office/infopath/2007/PartnerControls"/>
    </lcf76f155ced4ddcb4097134ff3c332f>
    <SharedWithUsers xmlns="a2e5c642-b78b-4961-8658-69f80acf7599">
      <UserInfo>
        <DisplayName>Philip Fürst</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CA89B-DECE-48D6-AAAD-0FDECA1D5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28eb0-32b5-4934-9480-b92b133a8439"/>
    <ds:schemaRef ds:uri="a2e5c642-b78b-4961-8658-69f80acf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CE4E9-254B-CA48-8937-46445203EF51}">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http://www.star-group.net/schemas/transit/filters/textdata"/>
    <ds:schemaRef ds:uri="a2e5c642-b78b-4961-8658-69f80acf7599"/>
    <ds:schemaRef ds:uri="fa128eb0-32b5-4934-9480-b92b133a8439"/>
  </ds:schemaRefs>
</ds:datastoreItem>
</file>

<file path=customXml/itemProps4.xml><?xml version="1.0" encoding="utf-8"?>
<ds:datastoreItem xmlns:ds="http://schemas.openxmlformats.org/officeDocument/2006/customXml" ds:itemID="{32E4963B-61F1-45D5-8F67-BFFA8E5DE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Template_PRESS RELEASE_DE.dotx</Template>
  <TotalTime>37</TotalTime>
  <Pages>3</Pages>
  <Words>1053</Words>
  <Characters>6003</Characters>
  <Application>Microsoft Office Word</Application>
  <DocSecurity>0</DocSecurity>
  <Lines>50</Lines>
  <Paragraphs>14</Paragraphs>
  <ScaleCrop>false</ScaleCrop>
  <Company>CHG-MERIDIAN</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Kratzer</dc:creator>
  <cp:keywords/>
  <dc:description/>
  <cp:lastModifiedBy>Manso, Tassia</cp:lastModifiedBy>
  <cp:revision>36</cp:revision>
  <cp:lastPrinted>2025-05-06T19:03:00Z</cp:lastPrinted>
  <dcterms:created xsi:type="dcterms:W3CDTF">2026-04-24T13:32:00Z</dcterms:created>
  <dcterms:modified xsi:type="dcterms:W3CDTF">2026-04-29T18:09:00Z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0x010100455F948659197B488CC6E2B83F111C1F</vt:lpwstr>
  </property>
  <property fmtid="{D5CDD505-2E9C-101B-9397-08002B2CF9AE}" pid="3" name="Order">
    <vt:r8>62000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14;#Philip Fürst</vt:lpwstr>
  </property>
</Properties>
</file>